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EC8EE" w14:textId="3833758B" w:rsidR="00F26637" w:rsidRPr="00F26637" w:rsidRDefault="00F26637" w:rsidP="00F26637">
      <w:pPr>
        <w:shd w:val="clear" w:color="auto" w:fill="FFFFFF"/>
        <w:spacing w:line="276" w:lineRule="auto"/>
        <w:rPr>
          <w:rFonts w:asciiTheme="minorHAnsi" w:eastAsia="Times New Roman" w:hAnsiTheme="minorHAnsi" w:cs="Arial"/>
          <w:b/>
          <w:bCs/>
          <w:color w:val="000000" w:themeColor="text1"/>
        </w:rPr>
      </w:pPr>
      <w:r w:rsidRPr="00F26637">
        <w:rPr>
          <w:rFonts w:asciiTheme="minorHAnsi" w:eastAsia="Times New Roman" w:hAnsiTheme="minorHAnsi" w:cs="Arial"/>
          <w:color w:val="000000" w:themeColor="text1"/>
        </w:rPr>
        <w:t xml:space="preserve">Paper </w:t>
      </w:r>
      <w:r w:rsidRPr="00F26637">
        <w:rPr>
          <w:rFonts w:asciiTheme="minorHAnsi" w:hAnsiTheme="minorHAnsi" w:cs="Arial"/>
          <w:color w:val="000000" w:themeColor="text1"/>
        </w:rPr>
        <w:t>6</w:t>
      </w:r>
      <w:r w:rsidRPr="00F26637">
        <w:rPr>
          <w:rFonts w:asciiTheme="minorHAnsi" w:eastAsia="Times New Roman" w:hAnsiTheme="minorHAnsi" w:cs="Arial"/>
          <w:b/>
          <w:bCs/>
          <w:color w:val="000000" w:themeColor="text1"/>
        </w:rPr>
        <w:br/>
      </w:r>
      <w:r w:rsidRPr="00F26637">
        <w:rPr>
          <w:rFonts w:asciiTheme="minorHAnsi" w:hAnsiTheme="minorHAnsi" w:cs="Arial"/>
          <w:b/>
          <w:bCs/>
          <w:color w:val="000000" w:themeColor="text1"/>
        </w:rPr>
        <w:t>When (if ever) may doctors discuss religion with their patients?</w:t>
      </w:r>
    </w:p>
    <w:p w14:paraId="6B16C032" w14:textId="6F0D2A98" w:rsidR="00F26637" w:rsidRPr="00F26637" w:rsidRDefault="00F26637" w:rsidP="00F26637">
      <w:pPr>
        <w:shd w:val="clear" w:color="auto" w:fill="FFFFFF"/>
        <w:spacing w:line="276" w:lineRule="auto"/>
        <w:rPr>
          <w:rFonts w:asciiTheme="minorHAnsi" w:hAnsiTheme="minorHAnsi"/>
        </w:rPr>
      </w:pPr>
      <w:r w:rsidRPr="00F26637">
        <w:rPr>
          <w:rFonts w:asciiTheme="minorHAnsi" w:eastAsia="Times New Roman" w:hAnsiTheme="minorHAnsi" w:cs="Arial"/>
          <w:color w:val="000000" w:themeColor="text1"/>
        </w:rPr>
        <w:br/>
      </w:r>
      <w:r w:rsidRPr="00F26637">
        <w:rPr>
          <w:rFonts w:asciiTheme="minorHAnsi" w:hAnsiTheme="minorHAnsi" w:cs="Arial"/>
          <w:color w:val="000000" w:themeColor="text1"/>
        </w:rPr>
        <w:t xml:space="preserve">Lauren </w:t>
      </w:r>
      <w:proofErr w:type="spellStart"/>
      <w:r w:rsidRPr="00F26637">
        <w:rPr>
          <w:rFonts w:asciiTheme="minorHAnsi" w:hAnsiTheme="minorHAnsi" w:cs="Arial"/>
          <w:color w:val="000000" w:themeColor="text1"/>
        </w:rPr>
        <w:t>Notini</w:t>
      </w:r>
      <w:proofErr w:type="spellEnd"/>
      <w:r w:rsidRPr="00F26637">
        <w:rPr>
          <w:rFonts w:asciiTheme="minorHAnsi" w:hAnsiTheme="minorHAnsi" w:cs="Arial"/>
          <w:color w:val="000000" w:themeColor="text1"/>
        </w:rPr>
        <w:t xml:space="preserve"> (Monash University and University of Melbourne) and Justin Oakley (Monash University)</w:t>
      </w:r>
    </w:p>
    <w:p w14:paraId="62D821AB" w14:textId="7AE9C1BA" w:rsidR="00F26637" w:rsidRDefault="00F26637" w:rsidP="00F26637">
      <w:pPr>
        <w:spacing w:line="276" w:lineRule="auto"/>
        <w:rPr>
          <w:rFonts w:asciiTheme="minorHAnsi" w:hAnsiTheme="minorHAnsi"/>
        </w:rPr>
      </w:pPr>
    </w:p>
    <w:p w14:paraId="74B9FD85" w14:textId="77777777" w:rsidR="00F26637" w:rsidRPr="00F26637" w:rsidRDefault="00F26637" w:rsidP="00F26637">
      <w:pPr>
        <w:spacing w:line="276" w:lineRule="auto"/>
        <w:rPr>
          <w:rFonts w:asciiTheme="minorHAnsi" w:hAnsiTheme="minorHAnsi"/>
        </w:rPr>
      </w:pPr>
    </w:p>
    <w:p w14:paraId="18907F5B" w14:textId="77777777" w:rsidR="00F26637" w:rsidRPr="00F26637" w:rsidRDefault="00F26637" w:rsidP="00F26637">
      <w:pPr>
        <w:spacing w:line="276" w:lineRule="auto"/>
        <w:rPr>
          <w:rFonts w:asciiTheme="minorHAnsi" w:eastAsia="Times New Roman" w:hAnsiTheme="minorHAnsi"/>
          <w:b/>
          <w:bCs/>
          <w:lang w:val="en-AU"/>
        </w:rPr>
      </w:pPr>
      <w:r w:rsidRPr="00F26637">
        <w:rPr>
          <w:rFonts w:asciiTheme="minorHAnsi" w:hAnsiTheme="minorHAnsi"/>
          <w:b/>
          <w:bCs/>
        </w:rPr>
        <w:t>Abstract</w:t>
      </w:r>
    </w:p>
    <w:p w14:paraId="0FF73531" w14:textId="77777777" w:rsidR="00F26637" w:rsidRDefault="00F26637" w:rsidP="00F26637">
      <w:pPr>
        <w:spacing w:line="276" w:lineRule="auto"/>
        <w:jc w:val="both"/>
        <w:rPr>
          <w:rFonts w:asciiTheme="minorHAnsi" w:eastAsia="Times New Roman" w:hAnsiTheme="minorHAnsi" w:cs="Arial"/>
          <w:color w:val="000000"/>
          <w:lang w:val="en-AU"/>
        </w:rPr>
      </w:pPr>
      <w:r w:rsidRPr="00F26637">
        <w:rPr>
          <w:rFonts w:asciiTheme="minorHAnsi" w:eastAsia="Times New Roman" w:hAnsiTheme="minorHAnsi" w:cs="Arial"/>
          <w:color w:val="000000"/>
          <w:lang w:val="en-AU"/>
        </w:rPr>
        <w:t>There is ongoing debate within the bioethics literature regarding to what extent (if any) it is ethically justifiable for doctors to engage in religious discussion with their patients, in cases where patients cite religious considerations as influencing their medical decision making.</w:t>
      </w:r>
      <w:r w:rsidRPr="00F26637">
        <w:rPr>
          <w:rFonts w:asciiTheme="minorHAnsi" w:eastAsia="Times New Roman" w:hAnsiTheme="minorHAnsi" w:cs="Arial"/>
          <w:b/>
          <w:bCs/>
          <w:color w:val="000000"/>
          <w:lang w:val="en-AU"/>
        </w:rPr>
        <w:t xml:space="preserve"> </w:t>
      </w:r>
      <w:r w:rsidRPr="00F26637">
        <w:rPr>
          <w:rFonts w:asciiTheme="minorHAnsi" w:eastAsia="Times New Roman" w:hAnsiTheme="minorHAnsi" w:cs="Arial"/>
          <w:color w:val="000000"/>
          <w:lang w:val="en-AU"/>
        </w:rPr>
        <w:t>In this paper, we concede that certain forms of religious discussion are morally permissible (though not morally obligatory), insofar as patients’ religious beliefs may comprise an important part of their overall wellbeing and can influence their medical decisions.</w:t>
      </w:r>
      <w:r w:rsidRPr="00F26637">
        <w:rPr>
          <w:rFonts w:asciiTheme="minorHAnsi" w:eastAsia="Times New Roman" w:hAnsiTheme="minorHAnsi" w:cs="Arial"/>
          <w:b/>
          <w:bCs/>
          <w:color w:val="000000"/>
          <w:lang w:val="en-AU"/>
        </w:rPr>
        <w:t xml:space="preserve"> </w:t>
      </w:r>
      <w:r w:rsidRPr="00F26637">
        <w:rPr>
          <w:rFonts w:asciiTheme="minorHAnsi" w:eastAsia="Times New Roman" w:hAnsiTheme="minorHAnsi" w:cs="Arial"/>
          <w:color w:val="000000"/>
          <w:lang w:val="en-AU"/>
        </w:rPr>
        <w:t>However, we argue that it is not morally permissible for doctors to engage in</w:t>
      </w:r>
      <w:r w:rsidRPr="00F26637">
        <w:rPr>
          <w:rFonts w:asciiTheme="minorHAnsi" w:eastAsia="Times New Roman" w:hAnsiTheme="minorHAnsi" w:cs="Arial"/>
          <w:i/>
          <w:iCs/>
          <w:color w:val="000000"/>
          <w:lang w:val="en-AU"/>
        </w:rPr>
        <w:t> substantive</w:t>
      </w:r>
      <w:r w:rsidRPr="00F26637">
        <w:rPr>
          <w:rFonts w:asciiTheme="minorHAnsi" w:eastAsia="Times New Roman" w:hAnsiTheme="minorHAnsi" w:cs="Arial"/>
          <w:color w:val="000000"/>
          <w:lang w:val="en-AU"/>
        </w:rPr>
        <w:t> religious discussion with their patients, beyond simply inquiring about the patient’s values (which may include their religious values</w:t>
      </w:r>
      <w:proofErr w:type="gramStart"/>
      <w:r w:rsidRPr="00F26637">
        <w:rPr>
          <w:rFonts w:asciiTheme="minorHAnsi" w:eastAsia="Times New Roman" w:hAnsiTheme="minorHAnsi" w:cs="Arial"/>
          <w:color w:val="000000"/>
          <w:lang w:val="en-AU"/>
        </w:rPr>
        <w:t>), or</w:t>
      </w:r>
      <w:proofErr w:type="gramEnd"/>
      <w:r w:rsidRPr="00F26637">
        <w:rPr>
          <w:rFonts w:asciiTheme="minorHAnsi" w:eastAsia="Times New Roman" w:hAnsiTheme="minorHAnsi" w:cs="Arial"/>
          <w:color w:val="000000"/>
          <w:lang w:val="en-AU"/>
        </w:rPr>
        <w:t xml:space="preserve"> referring patients to a hospital chaplain or religious figures for further discussion. </w:t>
      </w:r>
    </w:p>
    <w:p w14:paraId="007A7A22" w14:textId="77777777" w:rsidR="00F26637" w:rsidRDefault="00F26637" w:rsidP="00F26637">
      <w:pPr>
        <w:spacing w:line="276" w:lineRule="auto"/>
        <w:jc w:val="both"/>
        <w:rPr>
          <w:rFonts w:asciiTheme="minorHAnsi" w:eastAsia="Times New Roman" w:hAnsiTheme="minorHAnsi" w:cs="Arial"/>
          <w:color w:val="000000"/>
          <w:lang w:val="en-AU"/>
        </w:rPr>
      </w:pPr>
    </w:p>
    <w:p w14:paraId="067CC04B" w14:textId="68123367" w:rsidR="00F26637" w:rsidRPr="00F26637" w:rsidRDefault="00F26637" w:rsidP="00F26637">
      <w:pPr>
        <w:spacing w:line="276" w:lineRule="auto"/>
        <w:jc w:val="both"/>
        <w:rPr>
          <w:rFonts w:asciiTheme="minorHAnsi" w:eastAsia="Times New Roman" w:hAnsiTheme="minorHAnsi" w:cs="Arial"/>
          <w:b/>
          <w:bCs/>
          <w:lang w:val="en-AU"/>
        </w:rPr>
      </w:pPr>
      <w:r w:rsidRPr="00F26637">
        <w:rPr>
          <w:rFonts w:asciiTheme="minorHAnsi" w:eastAsia="Times New Roman" w:hAnsiTheme="minorHAnsi" w:cs="Arial"/>
          <w:color w:val="000000"/>
          <w:lang w:val="en-AU"/>
        </w:rPr>
        <w:t>In support of this claim, we put forward two key arguments which have remained relatively unaddressed in the current debate.</w:t>
      </w:r>
      <w:r w:rsidRPr="00F26637">
        <w:rPr>
          <w:rFonts w:asciiTheme="minorHAnsi" w:eastAsia="Times New Roman" w:hAnsiTheme="minorHAnsi" w:cs="Arial"/>
          <w:b/>
          <w:bCs/>
          <w:color w:val="000000"/>
          <w:lang w:val="en-AU"/>
        </w:rPr>
        <w:t xml:space="preserve"> </w:t>
      </w:r>
      <w:r w:rsidRPr="00F26637">
        <w:rPr>
          <w:rFonts w:asciiTheme="minorHAnsi" w:eastAsia="Times New Roman" w:hAnsiTheme="minorHAnsi" w:cs="Arial"/>
          <w:color w:val="000000"/>
          <w:lang w:val="en-AU"/>
        </w:rPr>
        <w:t xml:space="preserve">First, we argue that it is not practical for doctors to engage in substantive religious discussion with patients, and hence it cannot be morally obligatory for them to do so. Second, we argue that, while doctors might have a professional duty to ensure that their patient’s religious interests (if any) are addressed, this does not entail </w:t>
      </w:r>
      <w:proofErr w:type="gramStart"/>
      <w:r w:rsidRPr="00F26637">
        <w:rPr>
          <w:rFonts w:asciiTheme="minorHAnsi" w:eastAsia="Times New Roman" w:hAnsiTheme="minorHAnsi" w:cs="Arial"/>
          <w:color w:val="000000"/>
          <w:lang w:val="en-AU"/>
        </w:rPr>
        <w:t>that </w:t>
      </w:r>
      <w:r w:rsidRPr="00F26637">
        <w:rPr>
          <w:rFonts w:asciiTheme="minorHAnsi" w:eastAsia="Times New Roman" w:hAnsiTheme="minorHAnsi" w:cs="Arial"/>
          <w:i/>
          <w:iCs/>
          <w:color w:val="000000"/>
          <w:lang w:val="en-AU"/>
        </w:rPr>
        <w:t>doctors</w:t>
      </w:r>
      <w:proofErr w:type="gramEnd"/>
      <w:r w:rsidRPr="00F26637">
        <w:rPr>
          <w:rFonts w:asciiTheme="minorHAnsi" w:eastAsia="Times New Roman" w:hAnsiTheme="minorHAnsi" w:cs="Arial"/>
          <w:i/>
          <w:iCs/>
          <w:color w:val="000000"/>
          <w:lang w:val="en-AU"/>
        </w:rPr>
        <w:t> </w:t>
      </w:r>
      <w:r w:rsidRPr="00F26637">
        <w:rPr>
          <w:rFonts w:asciiTheme="minorHAnsi" w:eastAsia="Times New Roman" w:hAnsiTheme="minorHAnsi" w:cs="Arial"/>
          <w:color w:val="000000"/>
          <w:lang w:val="en-AU"/>
        </w:rPr>
        <w:t xml:space="preserve">themselves are the ones who should directly address these interests. </w:t>
      </w:r>
    </w:p>
    <w:p w14:paraId="48EBB13F" w14:textId="7A727E8D" w:rsidR="00F26637" w:rsidRPr="00F26637" w:rsidRDefault="00F26637" w:rsidP="00224EB5">
      <w:pPr>
        <w:rPr>
          <w:rFonts w:asciiTheme="minorHAnsi" w:hAnsiTheme="minorHAnsi" w:cs="Arial"/>
          <w:b/>
          <w:bCs/>
          <w:highlight w:val="yellow"/>
          <w:lang w:val="en-AU"/>
        </w:rPr>
      </w:pPr>
    </w:p>
    <w:p w14:paraId="14B05875" w14:textId="77777777" w:rsidR="00F26637" w:rsidRDefault="00F26637" w:rsidP="00224EB5">
      <w:pPr>
        <w:rPr>
          <w:rFonts w:ascii="Arial" w:hAnsi="Arial" w:cs="Arial"/>
          <w:b/>
          <w:bCs/>
          <w:highlight w:val="yellow"/>
          <w:lang w:val="en-AU"/>
        </w:rPr>
      </w:pPr>
    </w:p>
    <w:p w14:paraId="0C8A7142" w14:textId="77777777" w:rsidR="00F26637" w:rsidRDefault="00F26637" w:rsidP="00224EB5">
      <w:pPr>
        <w:rPr>
          <w:rFonts w:ascii="Arial" w:hAnsi="Arial" w:cs="Arial"/>
          <w:b/>
          <w:bCs/>
          <w:highlight w:val="yellow"/>
          <w:lang w:val="en-AU"/>
        </w:rPr>
      </w:pPr>
    </w:p>
    <w:p w14:paraId="2D3E00E3" w14:textId="77777777" w:rsidR="00F26637" w:rsidRDefault="00F26637" w:rsidP="00224EB5">
      <w:pPr>
        <w:rPr>
          <w:rFonts w:ascii="Arial" w:hAnsi="Arial" w:cs="Arial"/>
          <w:b/>
          <w:bCs/>
          <w:highlight w:val="yellow"/>
          <w:lang w:val="en-AU"/>
        </w:rPr>
      </w:pPr>
    </w:p>
    <w:p w14:paraId="31B4DFA2" w14:textId="77777777" w:rsidR="00755174" w:rsidRDefault="00755174"/>
    <w:sectPr w:rsidR="0075517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4BDEA" w14:textId="77777777" w:rsidR="005F6687" w:rsidRDefault="005F6687" w:rsidP="00F26637">
      <w:r>
        <w:separator/>
      </w:r>
    </w:p>
  </w:endnote>
  <w:endnote w:type="continuationSeparator" w:id="0">
    <w:p w14:paraId="01DFCD15" w14:textId="77777777" w:rsidR="005F6687" w:rsidRDefault="005F6687" w:rsidP="00F2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8B601" w14:textId="77777777" w:rsidR="005F6687" w:rsidRDefault="005F6687" w:rsidP="00F26637">
      <w:r>
        <w:separator/>
      </w:r>
    </w:p>
  </w:footnote>
  <w:footnote w:type="continuationSeparator" w:id="0">
    <w:p w14:paraId="188A39F9" w14:textId="77777777" w:rsidR="005F6687" w:rsidRDefault="005F6687" w:rsidP="00F26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93883" w14:textId="77777777" w:rsidR="00F26637" w:rsidRPr="00573EC6" w:rsidRDefault="00F26637" w:rsidP="00F26637">
    <w:pPr>
      <w:spacing w:line="276" w:lineRule="auto"/>
      <w:rPr>
        <w:rFonts w:asciiTheme="minorHAnsi" w:eastAsia="Times New Roman" w:hAnsiTheme="minorHAnsi" w:cs="Arial"/>
        <w:color w:val="000000" w:themeColor="text1"/>
      </w:rPr>
    </w:pPr>
    <w:r w:rsidRPr="00573EC6">
      <w:rPr>
        <w:rFonts w:asciiTheme="minorHAnsi" w:eastAsia="Times New Roman" w:hAnsiTheme="minorHAnsi" w:cs="Arial"/>
        <w:color w:val="000000" w:themeColor="text1"/>
      </w:rPr>
      <w:t>Religious Pluralism in Healthcare Workshop – July 2021</w:t>
    </w:r>
  </w:p>
  <w:p w14:paraId="342D551F" w14:textId="77777777" w:rsidR="00F26637" w:rsidRDefault="00F266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B5"/>
    <w:rsid w:val="00224EB5"/>
    <w:rsid w:val="005F6687"/>
    <w:rsid w:val="00755174"/>
    <w:rsid w:val="00D87976"/>
    <w:rsid w:val="00D9691A"/>
    <w:rsid w:val="00F266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68F2292"/>
  <w15:chartTrackingRefBased/>
  <w15:docId w15:val="{CC571F70-034C-F74E-BDE8-2323DDB2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EB5"/>
    <w:rPr>
      <w:rFonts w:ascii="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637"/>
    <w:pPr>
      <w:tabs>
        <w:tab w:val="center" w:pos="4680"/>
        <w:tab w:val="right" w:pos="9360"/>
      </w:tabs>
    </w:pPr>
  </w:style>
  <w:style w:type="character" w:customStyle="1" w:styleId="HeaderChar">
    <w:name w:val="Header Char"/>
    <w:basedOn w:val="DefaultParagraphFont"/>
    <w:link w:val="Header"/>
    <w:uiPriority w:val="99"/>
    <w:rsid w:val="00F26637"/>
    <w:rPr>
      <w:rFonts w:ascii="Times New Roman" w:hAnsi="Times New Roman" w:cs="Times New Roman"/>
      <w:lang w:val="en-GB" w:eastAsia="en-GB"/>
    </w:rPr>
  </w:style>
  <w:style w:type="paragraph" w:styleId="Footer">
    <w:name w:val="footer"/>
    <w:basedOn w:val="Normal"/>
    <w:link w:val="FooterChar"/>
    <w:uiPriority w:val="99"/>
    <w:unhideWhenUsed/>
    <w:rsid w:val="00F26637"/>
    <w:pPr>
      <w:tabs>
        <w:tab w:val="center" w:pos="4680"/>
        <w:tab w:val="right" w:pos="9360"/>
      </w:tabs>
    </w:pPr>
  </w:style>
  <w:style w:type="character" w:customStyle="1" w:styleId="FooterChar">
    <w:name w:val="Footer Char"/>
    <w:basedOn w:val="DefaultParagraphFont"/>
    <w:link w:val="Footer"/>
    <w:uiPriority w:val="99"/>
    <w:rsid w:val="00F26637"/>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Notini</dc:creator>
  <cp:keywords/>
  <dc:description/>
  <cp:lastModifiedBy>Gerry Bloustien</cp:lastModifiedBy>
  <cp:revision>4</cp:revision>
  <dcterms:created xsi:type="dcterms:W3CDTF">2021-06-21T03:13:00Z</dcterms:created>
  <dcterms:modified xsi:type="dcterms:W3CDTF">2021-06-22T01:02:00Z</dcterms:modified>
</cp:coreProperties>
</file>