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FE27D" w14:textId="77777777" w:rsidR="007560CF" w:rsidRDefault="00000000" w:rsidP="00D47A69">
      <w:pPr>
        <w:pStyle w:val="Title"/>
      </w:pPr>
      <w:bookmarkStart w:id="0" w:name="_2p6gpnjc163z" w:colFirst="0" w:colLast="0"/>
      <w:bookmarkEnd w:id="0"/>
      <w:r>
        <w:t>Sample Rubrics</w:t>
      </w:r>
    </w:p>
    <w:p w14:paraId="4FD0933A" w14:textId="77777777" w:rsidR="007560CF" w:rsidRDefault="00000000">
      <w:r>
        <w:t xml:space="preserve">For guidance and advice in filling out the standard descriptors for each criteria, read the How-to sections included in Teach HQ’s Rubrics page, especially taking time to consider the four elements included in the section on </w:t>
      </w:r>
      <w:hyperlink r:id="rId5" w:anchor="tabs__2945090-01">
        <w:r>
          <w:rPr>
            <w:color w:val="1155CC"/>
            <w:u w:val="single"/>
          </w:rPr>
          <w:t>selecting the right information to create a rubric</w:t>
        </w:r>
      </w:hyperlink>
      <w:r>
        <w:t xml:space="preserve">. The below samples all use Monash’s HD - N </w:t>
      </w:r>
      <w:proofErr w:type="gramStart"/>
      <w:r>
        <w:t>range, and</w:t>
      </w:r>
      <w:proofErr w:type="gramEnd"/>
      <w:r>
        <w:t xml:space="preserve"> have multiple criteria.</w:t>
      </w:r>
    </w:p>
    <w:p w14:paraId="0FACEC4B" w14:textId="77777777" w:rsidR="007560CF" w:rsidRDefault="007560CF"/>
    <w:p w14:paraId="77F1B303" w14:textId="77777777" w:rsidR="007560CF" w:rsidRDefault="00000000">
      <w:r>
        <w:t xml:space="preserve">The criteria, as well as other considerations unique to the </w:t>
      </w:r>
      <w:proofErr w:type="gramStart"/>
      <w:r>
        <w:t>particular assessment</w:t>
      </w:r>
      <w:proofErr w:type="gramEnd"/>
      <w:r>
        <w:t xml:space="preserve">, will: </w:t>
      </w:r>
    </w:p>
    <w:p w14:paraId="0E6D7C05" w14:textId="77777777" w:rsidR="007560CF" w:rsidRDefault="00000000">
      <w:pPr>
        <w:numPr>
          <w:ilvl w:val="0"/>
          <w:numId w:val="1"/>
        </w:numPr>
      </w:pPr>
      <w:r>
        <w:t xml:space="preserve">include key learning objectives of the </w:t>
      </w:r>
      <w:proofErr w:type="gramStart"/>
      <w:r>
        <w:t>assessment;</w:t>
      </w:r>
      <w:proofErr w:type="gramEnd"/>
    </w:p>
    <w:p w14:paraId="193B7DF2" w14:textId="77777777" w:rsidR="007560CF" w:rsidRDefault="00000000">
      <w:pPr>
        <w:numPr>
          <w:ilvl w:val="0"/>
          <w:numId w:val="1"/>
        </w:numPr>
      </w:pPr>
      <w:r>
        <w:t xml:space="preserve">be correlated in some way to the unit’s overall Learning </w:t>
      </w:r>
      <w:proofErr w:type="gramStart"/>
      <w:r>
        <w:t>Objectives;</w:t>
      </w:r>
      <w:proofErr w:type="gramEnd"/>
      <w:r>
        <w:t xml:space="preserve"> </w:t>
      </w:r>
    </w:p>
    <w:p w14:paraId="1A5B7440" w14:textId="77777777" w:rsidR="007560CF" w:rsidRDefault="00000000">
      <w:pPr>
        <w:numPr>
          <w:ilvl w:val="0"/>
          <w:numId w:val="1"/>
        </w:numPr>
      </w:pPr>
      <w:r>
        <w:t xml:space="preserve">represent the key expectations of the </w:t>
      </w:r>
      <w:proofErr w:type="gramStart"/>
      <w:r>
        <w:t>assessment;</w:t>
      </w:r>
      <w:proofErr w:type="gramEnd"/>
    </w:p>
    <w:p w14:paraId="41876BBB" w14:textId="77777777" w:rsidR="007560CF" w:rsidRDefault="00000000">
      <w:pPr>
        <w:numPr>
          <w:ilvl w:val="0"/>
          <w:numId w:val="1"/>
        </w:numPr>
      </w:pPr>
      <w:r>
        <w:t>include a weighting for each criterion.</w:t>
      </w:r>
    </w:p>
    <w:p w14:paraId="033CAC6B" w14:textId="77777777" w:rsidR="007560CF" w:rsidRDefault="007560CF"/>
    <w:p w14:paraId="49AF4349" w14:textId="77777777" w:rsidR="007560CF" w:rsidRDefault="00000000">
      <w:r>
        <w:t xml:space="preserve">The details found under the ‘HD, D, C, P and N’ headings are the descriptors of each ‘level’. </w:t>
      </w:r>
    </w:p>
    <w:p w14:paraId="63B52D1F" w14:textId="77777777" w:rsidR="007560CF" w:rsidRDefault="007560CF"/>
    <w:p w14:paraId="3890FACB" w14:textId="77777777" w:rsidR="007560CF" w:rsidRDefault="00000000">
      <w:r>
        <w:t xml:space="preserve">It is important to include </w:t>
      </w:r>
      <w:r>
        <w:rPr>
          <w:b/>
        </w:rPr>
        <w:t>student exemplars</w:t>
      </w:r>
      <w:r>
        <w:t xml:space="preserve"> that allow for a clear definition of the ‘</w:t>
      </w:r>
      <w:proofErr w:type="gramStart"/>
      <w:r>
        <w:t>adjectives’</w:t>
      </w:r>
      <w:proofErr w:type="gramEnd"/>
      <w:r>
        <w:t xml:space="preserve"> or phrases that distinguish between the descriptors. For example, ‘insightful and comprehensive reflections and justifications’ compared to ‘comprehensive reflections and </w:t>
      </w:r>
      <w:proofErr w:type="gramStart"/>
      <w:r>
        <w:t>justifications’</w:t>
      </w:r>
      <w:proofErr w:type="gramEnd"/>
      <w:r>
        <w:t>.</w:t>
      </w:r>
    </w:p>
    <w:p w14:paraId="2CF2133E" w14:textId="77777777" w:rsidR="007560CF" w:rsidRDefault="007560CF"/>
    <w:p w14:paraId="5DD8EEAA" w14:textId="77777777" w:rsidR="007560CF" w:rsidRDefault="007560CF">
      <w:pPr>
        <w:sectPr w:rsidR="007560CF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6648D1FD" w14:textId="77777777" w:rsidR="007560CF" w:rsidRDefault="007560CF"/>
    <w:p w14:paraId="12ACB5C6" w14:textId="77777777" w:rsidR="007560CF" w:rsidRDefault="00000000">
      <w:pPr>
        <w:pStyle w:val="Heading3"/>
      </w:pPr>
      <w:bookmarkStart w:id="1" w:name="_oxtykuxzx45s" w:colFirst="0" w:colLast="0"/>
      <w:bookmarkEnd w:id="1"/>
      <w:r>
        <w:t>Sample 1: Reflection</w:t>
      </w:r>
    </w:p>
    <w:p w14:paraId="06C61EC3" w14:textId="77777777" w:rsidR="007560CF" w:rsidRDefault="00000000">
      <w:r>
        <w:t xml:space="preserve">Students have been asked to design and carry out a series of lessons for an intervention, e.g. literacy, numeracy for a specific primary school aged cohort. </w:t>
      </w:r>
    </w:p>
    <w:p w14:paraId="7996CA4C" w14:textId="77777777" w:rsidR="007560CF" w:rsidRDefault="007560CF"/>
    <w:tbl>
      <w:tblPr>
        <w:tblStyle w:val="a"/>
        <w:tblW w:w="1528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2547"/>
        <w:gridCol w:w="2547"/>
        <w:gridCol w:w="2548"/>
        <w:gridCol w:w="2548"/>
        <w:gridCol w:w="2548"/>
      </w:tblGrid>
      <w:tr w:rsidR="007560CF" w14:paraId="4C3D900C" w14:textId="77777777"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ACF0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Learning Objectives &amp; Criteria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3940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HD - High Distinction (80-100%)</w:t>
            </w:r>
          </w:p>
          <w:p w14:paraId="4E4EF95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an exceptional level, showing fluency, originality and integration of concepts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FF3C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D - Distinction </w:t>
            </w:r>
          </w:p>
          <w:p w14:paraId="750C7F3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(70-79%)</w:t>
            </w:r>
          </w:p>
          <w:p w14:paraId="7B78E8FF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 superior level, showing fluency and emerging originality and integration of concepts.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F6942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C - Credit </w:t>
            </w:r>
          </w:p>
          <w:p w14:paraId="60C5F51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(60-69%)</w:t>
            </w:r>
          </w:p>
          <w:p w14:paraId="25589E0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proficient level, showing fluency in concepts.</w:t>
            </w:r>
          </w:p>
          <w:p w14:paraId="53B3DD4B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D6328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P - Pass</w:t>
            </w:r>
          </w:p>
          <w:p w14:paraId="6C11D85C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(50-59%)</w:t>
            </w:r>
          </w:p>
          <w:p w14:paraId="03A631A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satisfactory level.</w:t>
            </w:r>
          </w:p>
          <w:p w14:paraId="19CC2459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18C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N - Fail </w:t>
            </w:r>
          </w:p>
          <w:p w14:paraId="2412C88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(0-49%)</w:t>
            </w:r>
          </w:p>
          <w:p w14:paraId="7FA410B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Lack of satisfactory demonstration of fundamental knowledge, skills and expected attributes.</w:t>
            </w:r>
          </w:p>
          <w:p w14:paraId="54228B0F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</w:tr>
      <w:tr w:rsidR="007560CF" w14:paraId="162D6BDB" w14:textId="77777777"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EEC7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Reflect 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 the strategy chosen and justify how the strategy is suitable for the cohort based on their specific needs.</w:t>
            </w:r>
          </w:p>
          <w:p w14:paraId="5A944100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048E8ED2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C09BE6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50%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D9F3B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Insightful and comprehensive reflections and justifications, demonstrating exceptional understanding, awareness and/or growth in educational pedagogy. Reflection takeaways are clearly identified, pedagogically grounded, and highly actionable.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6C6C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Comprehensive reflections and justifications demonstrating a high level of understanding, awareness and/or growth in educational pedagogy. Reflection takeaways are identified and actionable.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E3EB2C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Reasonable reflections and justifications demonstrating a good level of understanding, awareness and/or growth in educational pedagogy. Reflection takeaways are mostly identified and generally actionable.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C1E9FF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Adequate Reflections and justifications that indicate some knowledge, understanding and growth in educational pedagogy.  Reflection takeaways are satisfactorily identified and actionable.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AD4DF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Deficiencies in reflective insight and justifications. Lacking a clear understanding of educational pedagogy. Takeaways that are provided are incomplete.</w:t>
            </w:r>
          </w:p>
          <w:p w14:paraId="650544CD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560CF" w14:paraId="65871169" w14:textId="77777777"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5BF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Evaluate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effectiveness of the pedagogical and/or instructional design models used.</w:t>
            </w:r>
          </w:p>
          <w:p w14:paraId="01C70CE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4C4710C0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5A61E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50%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69D43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Expert and critical evaluation of educational models and current best practices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experiences. Provides exceptional depth and breadth of insights, recommendations, analyses and considerations on the current educational concepts.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E6BBD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Critical evaluation of educational models and current best practices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experiences. Provides depth and breadth in insights, recommendations, analyses and considerations on the current educational concepts. 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808F4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Provides a considered evaluation of educational models and current best practices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experiences.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Generally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provides insight, recommendations, analyses and considerations on the current educational concepts. </w:t>
            </w:r>
          </w:p>
          <w:p w14:paraId="57FC4391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B90418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Provides some evaluation of educational models and current best practices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experiences. Provides some insights, recommendations, analyses and considerations on the educational concepts.</w:t>
            </w:r>
          </w:p>
          <w:p w14:paraId="6BDECE34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9997A7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Attempts at evaluating educational models and current best practices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experiences are inconsistently present, though may be insufficient and/or lack the foundational knowledge.</w:t>
            </w:r>
          </w:p>
          <w:p w14:paraId="685BB7C2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1A5825E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9B3CB01" w14:textId="77777777" w:rsidR="007560CF" w:rsidRDefault="007560CF">
      <w:pPr>
        <w:widowControl w:val="0"/>
        <w:spacing w:line="240" w:lineRule="auto"/>
      </w:pPr>
    </w:p>
    <w:p w14:paraId="517FA161" w14:textId="77777777" w:rsidR="007560CF" w:rsidRDefault="007560CF">
      <w:pPr>
        <w:widowControl w:val="0"/>
        <w:spacing w:line="240" w:lineRule="auto"/>
      </w:pPr>
    </w:p>
    <w:p w14:paraId="285EF309" w14:textId="77777777" w:rsidR="007560CF" w:rsidRDefault="00000000">
      <w:pPr>
        <w:pStyle w:val="Heading3"/>
      </w:pPr>
      <w:bookmarkStart w:id="2" w:name="_f9wyrjqw6vdr" w:colFirst="0" w:colLast="0"/>
      <w:bookmarkEnd w:id="2"/>
      <w:r>
        <w:t>Sample 2: Presentation</w:t>
      </w:r>
    </w:p>
    <w:p w14:paraId="5D9E7037" w14:textId="77777777" w:rsidR="007560CF" w:rsidRDefault="00000000">
      <w:r>
        <w:t xml:space="preserve">Students have been asked to present their analysis of a business plan and justify changes they have made to it </w:t>
      </w:r>
      <w:proofErr w:type="gramStart"/>
      <w:r>
        <w:t>in order to</w:t>
      </w:r>
      <w:proofErr w:type="gramEnd"/>
      <w:r>
        <w:t xml:space="preserve"> bring it in line with industry expectations and best practice.</w:t>
      </w:r>
    </w:p>
    <w:tbl>
      <w:tblPr>
        <w:tblStyle w:val="a0"/>
        <w:tblW w:w="1528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2547"/>
        <w:gridCol w:w="2547"/>
        <w:gridCol w:w="2548"/>
        <w:gridCol w:w="2548"/>
        <w:gridCol w:w="2548"/>
      </w:tblGrid>
      <w:tr w:rsidR="007560CF" w14:paraId="2B7DE5D6" w14:textId="77777777"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3E6E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Learning Objectives &amp; Criteria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7F4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HD - High Distinction (80-100%)</w:t>
            </w:r>
          </w:p>
          <w:p w14:paraId="3B662362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an exceptional level, showing fluency, originality and integration of concepts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36D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D - Distinction </w:t>
            </w:r>
          </w:p>
          <w:p w14:paraId="310D1147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(70-79%)</w:t>
            </w:r>
          </w:p>
          <w:p w14:paraId="5D5CA097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 superior level, showing fluency and emerging originality and integration of concepts.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9ABD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C - Credit </w:t>
            </w:r>
          </w:p>
          <w:p w14:paraId="4D92B2B8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(60-69%)</w:t>
            </w:r>
          </w:p>
          <w:p w14:paraId="0FDF259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proficient level, showing fluency in concepts.</w:t>
            </w:r>
          </w:p>
          <w:p w14:paraId="7EB20F82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DF85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P - Pass</w:t>
            </w:r>
          </w:p>
          <w:p w14:paraId="65D0BD5E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(50-59%)</w:t>
            </w:r>
          </w:p>
          <w:p w14:paraId="13FDA70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satisfactory level.</w:t>
            </w:r>
          </w:p>
          <w:p w14:paraId="04FC7B67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6CE12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N - Fail </w:t>
            </w:r>
          </w:p>
          <w:p w14:paraId="36EC7676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(0-49%)</w:t>
            </w:r>
          </w:p>
          <w:p w14:paraId="2889524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Lack of satisfactory demonstration of fundamental knowledge, skills and expected attributes.</w:t>
            </w:r>
          </w:p>
          <w:p w14:paraId="372542BC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</w:tr>
      <w:tr w:rsidR="007560CF" w14:paraId="771FB2C4" w14:textId="77777777"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1DC8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Analyse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business plan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 light of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current market analysis and professional best practices </w:t>
            </w:r>
          </w:p>
          <w:p w14:paraId="186E4FBC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AF59D1D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30%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9935C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Skilful, comprehensive &amp; accurate analysis of the business plan’s strengths and limitations. Insightful links clearly established between business plan and current market.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00D3F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Comprehensive and accurate analysis of strengths and limitations in the provided business plan. Clear links established between business plan and current market.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F9057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Competent analysis of the strengths and limitations identified in the business plan. Links established between business plan and current market.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2E545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Sufficient analysis of the strengths and limitations identified in the business plan. Attempts to link the business plan to the current market are present.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324F78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Simple or incomplete analysis of the limited strengths and limitations identified in the business plan. Business plan analysis lacks current market links.</w:t>
            </w:r>
          </w:p>
        </w:tc>
      </w:tr>
      <w:tr w:rsidR="007560CF" w14:paraId="65725D77" w14:textId="77777777">
        <w:trPr>
          <w:trHeight w:val="424"/>
        </w:trPr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F2EE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Justify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changes to the business plan by demonstrating a deep understanding of relevant core unit content</w:t>
            </w:r>
          </w:p>
          <w:p w14:paraId="7C895353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B4E803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50%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9917B1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Skilful engagement and integration of relevant and highly connected sources to justify changes. </w:t>
            </w:r>
          </w:p>
          <w:p w14:paraId="052EC21D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Presents an insightful and thorough rationale that is closely aligned with industry and relevant unit content.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D979B8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Clear engagement and integration of relevant and connected sources to justify changes. </w:t>
            </w:r>
          </w:p>
          <w:p w14:paraId="4B1F87F9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Presents a thorough rationale that is well aligned with industry and relevant unit content.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0262A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Competent engagement and integration of relevant sources to justify changes.</w:t>
            </w:r>
          </w:p>
          <w:p w14:paraId="67B4D067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Presents a competent rationale that is aligned with industry and unit content.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ABF3A2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Sufficient engagement and integration of relevant sources to justify changes.</w:t>
            </w:r>
          </w:p>
          <w:p w14:paraId="45AE5D20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Offers a rationale that is mostly aligned with industry and unit content.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77535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Insufficient engagement and integration of relevant sources to justify changes. </w:t>
            </w:r>
          </w:p>
          <w:p w14:paraId="63985143" w14:textId="77777777" w:rsidR="007560CF" w:rsidRDefault="00000000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Lacks industry and unit aligned rationale to justify changes. </w:t>
            </w:r>
          </w:p>
        </w:tc>
      </w:tr>
      <w:tr w:rsidR="007560CF" w14:paraId="66B18D01" w14:textId="77777777"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88E2C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Communicate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analysis and changes using professional oral presentation skills</w:t>
            </w:r>
          </w:p>
          <w:p w14:paraId="7EF3160E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EA222D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20%</w:t>
            </w:r>
          </w:p>
        </w:tc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EFB7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Exploits the conventions of the discipline to communicate at an expert level, with highly developed skills in delivery, presentation of content, and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structure. Presentation is engaging, meaningful, and flows. </w:t>
            </w:r>
          </w:p>
          <w:p w14:paraId="66DF0B02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Visual aids connect, benefit and highlight oral presentation.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292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Uses the conventions of the discipline to communicate at a professional level, with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well developed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skills in delivery, presentation of content, and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structure. Presentation is engaging, meaningful, and flows. </w:t>
            </w:r>
          </w:p>
          <w:p w14:paraId="0855F725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Visual aids connect and benefit the oral presentation. </w:t>
            </w:r>
          </w:p>
        </w:tc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6F37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Uses the conventions of the discipline to communicate at an effective level, with adequate skills in delivery, presentation of content, and structure.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Presentation is informative and generally well sequenced. </w:t>
            </w:r>
          </w:p>
          <w:p w14:paraId="70E7492A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Visual aids are used and generally benefit the presentation.</w:t>
            </w:r>
          </w:p>
        </w:tc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EB2C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Uses some of the conventions of the discipline to communicate appropriately, with basic skills in delivery, presentation of content, and structure. </w:t>
            </w:r>
          </w:p>
          <w:p w14:paraId="274DC3D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Little use of visual aids to enhance the presentation. </w:t>
            </w:r>
          </w:p>
        </w:tc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6AC3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Communicates information or ideas with limited clarity. Has inadequate skills in delivery, presentation of content, and structure.</w:t>
            </w:r>
          </w:p>
          <w:p w14:paraId="5A32B75F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Little or no use of visual aids.</w:t>
            </w:r>
          </w:p>
        </w:tc>
      </w:tr>
    </w:tbl>
    <w:p w14:paraId="447B42DE" w14:textId="77777777" w:rsidR="007560CF" w:rsidRDefault="007560CF">
      <w:pPr>
        <w:widowControl w:val="0"/>
        <w:spacing w:line="240" w:lineRule="auto"/>
      </w:pPr>
    </w:p>
    <w:p w14:paraId="47C120E1" w14:textId="77777777" w:rsidR="007560CF" w:rsidRDefault="007560CF">
      <w:pPr>
        <w:widowControl w:val="0"/>
        <w:spacing w:line="240" w:lineRule="auto"/>
      </w:pPr>
      <w:bookmarkStart w:id="3" w:name="_z0qi4slitp8s" w:colFirst="0" w:colLast="0"/>
      <w:bookmarkEnd w:id="3"/>
    </w:p>
    <w:p w14:paraId="591DC7C8" w14:textId="77777777" w:rsidR="00D47A69" w:rsidRDefault="00D47A69">
      <w:pPr>
        <w:rPr>
          <w:color w:val="434343"/>
          <w:sz w:val="28"/>
          <w:szCs w:val="28"/>
        </w:rPr>
      </w:pPr>
      <w:r>
        <w:br w:type="page"/>
      </w:r>
    </w:p>
    <w:p w14:paraId="57173699" w14:textId="7B21C209" w:rsidR="007560CF" w:rsidRDefault="00000000">
      <w:pPr>
        <w:pStyle w:val="Heading3"/>
      </w:pPr>
      <w:r>
        <w:lastRenderedPageBreak/>
        <w:t>Blank Rubric</w:t>
      </w:r>
    </w:p>
    <w:tbl>
      <w:tblPr>
        <w:tblStyle w:val="a1"/>
        <w:tblW w:w="1528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2547"/>
        <w:gridCol w:w="2547"/>
        <w:gridCol w:w="2548"/>
        <w:gridCol w:w="2548"/>
        <w:gridCol w:w="2548"/>
      </w:tblGrid>
      <w:tr w:rsidR="007560CF" w14:paraId="390613AA" w14:textId="77777777"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663C6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Learning Objectives &amp; Criteria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E74C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HD - High Distinction (80-100%)</w:t>
            </w:r>
          </w:p>
          <w:p w14:paraId="5251D113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an exceptional level, showing fluency, originality and integration of concepts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B240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D - Distinction </w:t>
            </w:r>
          </w:p>
          <w:p w14:paraId="3F990DC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(70-79%)</w:t>
            </w:r>
          </w:p>
          <w:p w14:paraId="6DB16A0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extended knowledge, skills and attributes at a superior level, showing fluency and emerging originality and integration of concepts.</w:t>
            </w: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2C65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C - Credit </w:t>
            </w:r>
          </w:p>
          <w:p w14:paraId="4E39F708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(60-69%)</w:t>
            </w:r>
          </w:p>
          <w:p w14:paraId="20C6CDAB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proficient level, showing fluency in concepts.</w:t>
            </w:r>
          </w:p>
          <w:p w14:paraId="05CCD1D8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1234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P - Pass</w:t>
            </w:r>
          </w:p>
          <w:p w14:paraId="61161A5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(50-59%)</w:t>
            </w:r>
          </w:p>
          <w:p w14:paraId="27FDB0C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Demonstration of fundamental knowledge, skills and attributes at a satisfactory level.</w:t>
            </w:r>
          </w:p>
          <w:p w14:paraId="4A73CA70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006DA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0619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 xml:space="preserve">N -Fail </w:t>
            </w:r>
          </w:p>
          <w:p w14:paraId="0238DE0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0"/>
                <w:szCs w:val="20"/>
              </w:rPr>
              <w:t>(0-49%)</w:t>
            </w:r>
          </w:p>
          <w:p w14:paraId="5AA97593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  <w:t>Lack of satisfactory demonstration of fundamental knowledge, skills and expected attributes.</w:t>
            </w:r>
          </w:p>
          <w:p w14:paraId="32105E80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color w:val="FFFFFF"/>
                <w:sz w:val="20"/>
                <w:szCs w:val="20"/>
              </w:rPr>
            </w:pPr>
          </w:p>
        </w:tc>
      </w:tr>
      <w:tr w:rsidR="007560CF" w14:paraId="789C26C7" w14:textId="77777777"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3F51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Verb /Student action being assessed</w:t>
            </w:r>
            <w:r>
              <w:rPr>
                <w:rFonts w:ascii="Arial Narrow" w:eastAsia="Arial Narrow" w:hAnsi="Arial Narrow" w:cs="Arial Narrow"/>
              </w:rPr>
              <w:t xml:space="preserve"> + details of that action</w:t>
            </w:r>
          </w:p>
          <w:p w14:paraId="17E2E91C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</w:p>
          <w:p w14:paraId="7715931D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X%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B9A55E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9B4EF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EE7A1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B8C4D0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631151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560CF" w14:paraId="3C2526AC" w14:textId="77777777"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9A6E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Verb /Student action being assessed</w:t>
            </w:r>
            <w:r>
              <w:rPr>
                <w:rFonts w:ascii="Arial Narrow" w:eastAsia="Arial Narrow" w:hAnsi="Arial Narrow" w:cs="Arial Narrow"/>
              </w:rPr>
              <w:t xml:space="preserve"> + details of that action</w:t>
            </w:r>
          </w:p>
          <w:p w14:paraId="28992449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</w:p>
          <w:p w14:paraId="1611D273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X%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335A8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EE4A7F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ACA328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FC1823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36D20D" w14:textId="77777777" w:rsidR="007560CF" w:rsidRDefault="007560CF">
            <w:pPr>
              <w:widowControl w:val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560CF" w14:paraId="23689334" w14:textId="77777777"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9682D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Verb /Student action being assessed</w:t>
            </w:r>
            <w:r>
              <w:rPr>
                <w:rFonts w:ascii="Arial Narrow" w:eastAsia="Arial Narrow" w:hAnsi="Arial Narrow" w:cs="Arial Narrow"/>
              </w:rPr>
              <w:t xml:space="preserve"> + details of that action</w:t>
            </w:r>
          </w:p>
          <w:p w14:paraId="332E826E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</w:p>
          <w:p w14:paraId="1A4E8803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X%</w:t>
            </w:r>
          </w:p>
        </w:tc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48A98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C933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9D85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B1B0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C7385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560CF" w14:paraId="0555DD0A" w14:textId="77777777"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FC37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Verb /Student action being assessed</w:t>
            </w:r>
            <w:r>
              <w:rPr>
                <w:rFonts w:ascii="Arial Narrow" w:eastAsia="Arial Narrow" w:hAnsi="Arial Narrow" w:cs="Arial Narrow"/>
              </w:rPr>
              <w:t xml:space="preserve"> + details of that action</w:t>
            </w:r>
          </w:p>
          <w:p w14:paraId="2E4FD161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</w:rPr>
            </w:pPr>
          </w:p>
          <w:p w14:paraId="47203268" w14:textId="77777777" w:rsidR="007560CF" w:rsidRDefault="00000000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X%</w:t>
            </w:r>
          </w:p>
        </w:tc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9427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63E1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E5BB2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94E7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4891" w14:textId="77777777" w:rsidR="007560CF" w:rsidRDefault="007560CF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A0D6D92" w14:textId="77777777" w:rsidR="007560CF" w:rsidRDefault="007560CF">
      <w:pPr>
        <w:widowControl w:val="0"/>
        <w:spacing w:line="240" w:lineRule="auto"/>
      </w:pPr>
    </w:p>
    <w:sectPr w:rsidR="007560CF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E697CC-3028-8E4A-B755-ABDC122B7D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F3AFF98-FF54-C84D-987E-53D442A33F73}"/>
    <w:embedBold r:id="rId3" w:fontKey="{AD1C9F0D-19BD-BF4A-9028-D5781095967A}"/>
    <w:embedItalic r:id="rId4" w:fontKey="{CAE006BE-3DFE-2C4D-9F63-C802D52C8F0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F7C2854-9FAD-9C4E-966C-042C9208C397}"/>
    <w:embedBold r:id="rId6" w:fontKey="{20959372-CD7C-394F-8CE5-50017D7B81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98234F5-6D4F-3E41-87CE-D710E671A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ACF8CB-94E8-B34D-BAA0-EAE24C45FF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F8754F"/>
    <w:multiLevelType w:val="multilevel"/>
    <w:tmpl w:val="3D985C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7828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0CF"/>
    <w:rsid w:val="00040A95"/>
    <w:rsid w:val="0035092A"/>
    <w:rsid w:val="007560CF"/>
    <w:rsid w:val="00D4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A5C0CF"/>
  <w15:docId w15:val="{F662569D-23D0-044A-8816-4AA0AD39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monash.edu/learning-teaching/teachhq/Assessment/rubrics/how-to/select-the-right-information-to-create-a-rubri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1416</Words>
  <Characters>8076</Characters>
  <Application>Microsoft Office Word</Application>
  <DocSecurity>0</DocSecurity>
  <Lines>67</Lines>
  <Paragraphs>18</Paragraphs>
  <ScaleCrop>false</ScaleCrop>
  <Company>Monash University</Company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Rowan Peter</cp:lastModifiedBy>
  <cp:revision>2</cp:revision>
  <dcterms:created xsi:type="dcterms:W3CDTF">2025-03-13T21:25:00Z</dcterms:created>
  <dcterms:modified xsi:type="dcterms:W3CDTF">2025-03-13T21:25:00Z</dcterms:modified>
</cp:coreProperties>
</file>