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E3A" w:rsidRDefault="002C408E" w:rsidP="002C408E">
      <w:pPr>
        <w:tabs>
          <w:tab w:val="left" w:pos="1830"/>
        </w:tabs>
        <w:rPr>
          <w:lang w:val="en-US"/>
        </w:rPr>
      </w:pPr>
      <w:r>
        <w:rPr>
          <w:lang w:val="en-US"/>
        </w:rPr>
        <w:tab/>
      </w:r>
    </w:p>
    <w:p w:rsidR="00955E3A" w:rsidRPr="00193B4F" w:rsidRDefault="003630ED" w:rsidP="001B6E55">
      <w:pPr>
        <w:pStyle w:val="Headeroption2"/>
        <w:spacing w:before="0" w:after="0"/>
        <w:rPr>
          <w:color w:val="auto"/>
          <w:sz w:val="48"/>
          <w:szCs w:val="48"/>
        </w:rPr>
      </w:pPr>
      <w:r w:rsidRPr="00193B4F">
        <w:rPr>
          <w:color w:val="auto"/>
          <w:sz w:val="48"/>
          <w:szCs w:val="48"/>
        </w:rPr>
        <w:t>Appropriate use of antipsychotics for changed behaviours in people living with dementia</w:t>
      </w:r>
      <w:r w:rsidR="00ED6EB2" w:rsidRPr="00193B4F">
        <w:rPr>
          <w:color w:val="auto"/>
          <w:sz w:val="48"/>
          <w:szCs w:val="48"/>
        </w:rPr>
        <w:t xml:space="preserve"> </w:t>
      </w:r>
    </w:p>
    <w:p w:rsidR="009E0932" w:rsidRPr="006363AC" w:rsidRDefault="009E0932" w:rsidP="001B6E55">
      <w:pPr>
        <w:pStyle w:val="Headeroption2"/>
        <w:spacing w:before="0" w:after="0"/>
        <w:rPr>
          <w:sz w:val="48"/>
          <w:szCs w:val="48"/>
        </w:rPr>
      </w:pPr>
    </w:p>
    <w:p w:rsidR="003630ED" w:rsidRDefault="003630ED" w:rsidP="00193B4F">
      <w:pPr>
        <w:pStyle w:val="Heading11"/>
      </w:pPr>
      <w:r>
        <w:t xml:space="preserve">Topic: </w:t>
      </w:r>
      <w:bookmarkStart w:id="0" w:name="_Toc120631138"/>
      <w:r w:rsidR="009E0932">
        <w:t>Discontinuation</w:t>
      </w:r>
    </w:p>
    <w:p w:rsidR="009E0932" w:rsidRDefault="009E0932" w:rsidP="001B6E55">
      <w:pPr>
        <w:pStyle w:val="Heading12"/>
      </w:pPr>
    </w:p>
    <w:p w:rsidR="001B6E55" w:rsidRDefault="006363AC" w:rsidP="00193B4F">
      <w:pPr>
        <w:pStyle w:val="Heading11"/>
      </w:pPr>
      <w:r>
        <w:t>Case study</w:t>
      </w:r>
    </w:p>
    <w:p w:rsidR="009E0932" w:rsidRDefault="009E0932" w:rsidP="001B6E55">
      <w:pPr>
        <w:pStyle w:val="Heading12"/>
      </w:pPr>
    </w:p>
    <w:p w:rsidR="009E0932" w:rsidRDefault="009E0932" w:rsidP="009E0932">
      <w:pPr>
        <w:spacing w:after="0"/>
        <w:rPr>
          <w:rFonts w:ascii="Arial" w:hAnsi="Arial" w:cs="Arial"/>
          <w:iCs/>
          <w:sz w:val="22"/>
          <w:szCs w:val="22"/>
        </w:rPr>
      </w:pPr>
      <w:bookmarkStart w:id="1" w:name="_Hlk128126090"/>
      <w:bookmarkEnd w:id="0"/>
      <w:r w:rsidRPr="007308C8">
        <w:rPr>
          <w:rFonts w:ascii="Arial" w:hAnsi="Arial" w:cs="Arial"/>
          <w:iCs/>
          <w:sz w:val="22"/>
          <w:szCs w:val="22"/>
        </w:rPr>
        <w:t>Joan Smith is a</w:t>
      </w:r>
      <w:r>
        <w:rPr>
          <w:rFonts w:ascii="Arial" w:hAnsi="Arial" w:cs="Arial"/>
          <w:iCs/>
          <w:sz w:val="22"/>
          <w:szCs w:val="22"/>
        </w:rPr>
        <w:t>n 81-year-old</w:t>
      </w:r>
      <w:r w:rsidRPr="007308C8">
        <w:rPr>
          <w:rFonts w:ascii="Arial" w:hAnsi="Arial" w:cs="Arial"/>
          <w:iCs/>
          <w:sz w:val="22"/>
          <w:szCs w:val="22"/>
        </w:rPr>
        <w:t xml:space="preserve"> resident living with Alzheimer’s Disease in Sunnyside residential aged care</w:t>
      </w:r>
      <w:r>
        <w:rPr>
          <w:rFonts w:ascii="Arial" w:hAnsi="Arial" w:cs="Arial"/>
          <w:iCs/>
          <w:sz w:val="22"/>
          <w:szCs w:val="22"/>
        </w:rPr>
        <w:t xml:space="preserve"> facility</w:t>
      </w:r>
      <w:r w:rsidRPr="007308C8">
        <w:rPr>
          <w:rFonts w:ascii="Arial" w:hAnsi="Arial" w:cs="Arial"/>
          <w:iCs/>
          <w:sz w:val="22"/>
          <w:szCs w:val="22"/>
        </w:rPr>
        <w:t xml:space="preserve">. While living at home, Joan enjoyed cooking from the ingredients she grew in her garden. Joan also enjoyed knitting clothes for her family while listening to classical music. </w:t>
      </w:r>
    </w:p>
    <w:p w:rsidR="009E0932" w:rsidRPr="007308C8" w:rsidRDefault="009E0932" w:rsidP="009E0932">
      <w:pPr>
        <w:spacing w:after="0"/>
        <w:rPr>
          <w:rFonts w:ascii="Arial" w:hAnsi="Arial" w:cs="Arial"/>
          <w:sz w:val="22"/>
          <w:szCs w:val="22"/>
        </w:rPr>
      </w:pPr>
    </w:p>
    <w:p w:rsidR="009E0932" w:rsidRDefault="009E0932" w:rsidP="009E0932">
      <w:pPr>
        <w:spacing w:after="0"/>
        <w:rPr>
          <w:rFonts w:ascii="Arial" w:hAnsi="Arial" w:cs="Arial"/>
          <w:iCs/>
          <w:sz w:val="22"/>
          <w:szCs w:val="22"/>
        </w:rPr>
      </w:pPr>
      <w:r>
        <w:rPr>
          <w:rFonts w:ascii="Arial" w:hAnsi="Arial" w:cs="Arial"/>
          <w:iCs/>
          <w:sz w:val="22"/>
          <w:szCs w:val="22"/>
        </w:rPr>
        <w:t>At the beginning of</w:t>
      </w:r>
      <w:r w:rsidRPr="007308C8">
        <w:rPr>
          <w:rFonts w:ascii="Arial" w:hAnsi="Arial" w:cs="Arial"/>
          <w:iCs/>
          <w:sz w:val="22"/>
          <w:szCs w:val="22"/>
        </w:rPr>
        <w:t xml:space="preserve"> your afternoon shift, </w:t>
      </w:r>
      <w:r>
        <w:rPr>
          <w:rFonts w:ascii="Arial" w:hAnsi="Arial" w:cs="Arial"/>
          <w:iCs/>
          <w:sz w:val="22"/>
          <w:szCs w:val="22"/>
        </w:rPr>
        <w:t>you check the medication chart and remember Joan is prescribed an antipsychotic, risperidone. Y</w:t>
      </w:r>
      <w:r w:rsidRPr="007308C8">
        <w:rPr>
          <w:rFonts w:ascii="Arial" w:hAnsi="Arial" w:cs="Arial"/>
          <w:iCs/>
          <w:sz w:val="22"/>
          <w:szCs w:val="22"/>
        </w:rPr>
        <w:t>ou read the nursing progress note</w:t>
      </w:r>
      <w:r>
        <w:rPr>
          <w:rFonts w:ascii="Arial" w:hAnsi="Arial" w:cs="Arial"/>
          <w:iCs/>
          <w:sz w:val="22"/>
          <w:szCs w:val="22"/>
        </w:rPr>
        <w:t xml:space="preserve">s to confirm why Joan is prescribed risperidone. The care team documented that Joan was very distressed despite all efforts to support her with non-pharmacological strategies. She believed </w:t>
      </w:r>
      <w:r w:rsidRPr="007308C8">
        <w:rPr>
          <w:rFonts w:ascii="Arial" w:hAnsi="Arial" w:cs="Arial"/>
          <w:iCs/>
          <w:sz w:val="22"/>
          <w:szCs w:val="22"/>
        </w:rPr>
        <w:t xml:space="preserve">her two-year-old daughter </w:t>
      </w:r>
      <w:r>
        <w:rPr>
          <w:rFonts w:ascii="Arial" w:hAnsi="Arial" w:cs="Arial"/>
          <w:iCs/>
          <w:sz w:val="22"/>
          <w:szCs w:val="22"/>
        </w:rPr>
        <w:t>wa</w:t>
      </w:r>
      <w:r w:rsidRPr="007308C8">
        <w:rPr>
          <w:rFonts w:ascii="Arial" w:hAnsi="Arial" w:cs="Arial"/>
          <w:iCs/>
          <w:sz w:val="22"/>
          <w:szCs w:val="22"/>
        </w:rPr>
        <w:t xml:space="preserve">s missing and she </w:t>
      </w:r>
      <w:r>
        <w:rPr>
          <w:rFonts w:ascii="Arial" w:hAnsi="Arial" w:cs="Arial"/>
          <w:iCs/>
          <w:sz w:val="22"/>
          <w:szCs w:val="22"/>
        </w:rPr>
        <w:t>had to</w:t>
      </w:r>
      <w:r w:rsidRPr="007308C8">
        <w:rPr>
          <w:rFonts w:ascii="Arial" w:hAnsi="Arial" w:cs="Arial"/>
          <w:iCs/>
          <w:sz w:val="22"/>
          <w:szCs w:val="22"/>
        </w:rPr>
        <w:t xml:space="preserve"> find her</w:t>
      </w:r>
      <w:r>
        <w:rPr>
          <w:rFonts w:ascii="Arial" w:hAnsi="Arial" w:cs="Arial"/>
          <w:iCs/>
          <w:sz w:val="22"/>
          <w:szCs w:val="22"/>
        </w:rPr>
        <w:t xml:space="preserve">. The general practitioner (GP), Dr. Mary Song, reviewed Joan and initiated her on an antipsychotic, risperidone, for distressing psychotic symptoms. </w:t>
      </w:r>
    </w:p>
    <w:p w:rsidR="009E0932" w:rsidRDefault="009E0932" w:rsidP="009E0932">
      <w:pPr>
        <w:spacing w:after="0"/>
        <w:rPr>
          <w:rFonts w:ascii="Arial" w:hAnsi="Arial" w:cs="Arial"/>
          <w:iCs/>
          <w:sz w:val="22"/>
          <w:szCs w:val="22"/>
        </w:rPr>
      </w:pPr>
    </w:p>
    <w:p w:rsidR="009E0932" w:rsidRPr="007308C8" w:rsidRDefault="009E0932" w:rsidP="009E0932">
      <w:pPr>
        <w:spacing w:after="0"/>
        <w:rPr>
          <w:rFonts w:ascii="Arial" w:hAnsi="Arial" w:cs="Arial"/>
          <w:iCs/>
          <w:sz w:val="22"/>
          <w:szCs w:val="22"/>
        </w:rPr>
      </w:pPr>
      <w:r>
        <w:rPr>
          <w:rFonts w:ascii="Arial" w:hAnsi="Arial" w:cs="Arial"/>
          <w:iCs/>
          <w:sz w:val="22"/>
          <w:szCs w:val="22"/>
        </w:rPr>
        <w:t xml:space="preserve">As you continue to read the nursing progress notes, you notice that </w:t>
      </w:r>
      <w:r w:rsidRPr="007308C8">
        <w:rPr>
          <w:rFonts w:ascii="Arial" w:hAnsi="Arial" w:cs="Arial"/>
          <w:iCs/>
          <w:sz w:val="22"/>
          <w:szCs w:val="22"/>
        </w:rPr>
        <w:t xml:space="preserve">Joan’s psychotic symptoms have been stable for the last few weeks. The community pharmacist, Richard, also calls and reminds you that Joan has been prescribed risperidone for 10 weeks duration. He explains that Joan is prescribed multiple medications that can cause dizziness and may lead to Joan having a fall. </w:t>
      </w:r>
    </w:p>
    <w:p w:rsidR="009E0932" w:rsidRPr="007308C8" w:rsidRDefault="009E0932" w:rsidP="009E0932">
      <w:pPr>
        <w:spacing w:after="0"/>
        <w:rPr>
          <w:rFonts w:ascii="Arial" w:hAnsi="Arial" w:cs="Arial"/>
          <w:iCs/>
          <w:sz w:val="22"/>
          <w:szCs w:val="22"/>
        </w:rPr>
      </w:pPr>
    </w:p>
    <w:bookmarkEnd w:id="1"/>
    <w:p w:rsidR="007F1C79" w:rsidRPr="007F1C79" w:rsidRDefault="007F1C79" w:rsidP="007F1C79">
      <w:pPr>
        <w:rPr>
          <w:rFonts w:ascii="Arial" w:hAnsi="Arial" w:cs="Arial"/>
          <w:iCs/>
          <w:sz w:val="22"/>
          <w:szCs w:val="22"/>
        </w:rPr>
      </w:pPr>
      <w:r w:rsidRPr="007F1C79">
        <w:rPr>
          <w:rFonts w:ascii="Arial" w:hAnsi="Arial" w:cs="Arial"/>
          <w:iCs/>
          <w:sz w:val="22"/>
          <w:szCs w:val="22"/>
        </w:rPr>
        <w:t xml:space="preserve">Joan and her daughter, Leslie, are also concerned about adverse events. While visiting Joan, Leslie tells you, “I’ve heard a pharmacist can come and have a look at Mum’s medications. Would you be able to </w:t>
      </w:r>
      <w:r>
        <w:rPr>
          <w:rFonts w:ascii="Arial" w:hAnsi="Arial" w:cs="Arial"/>
          <w:iCs/>
          <w:sz w:val="22"/>
          <w:szCs w:val="22"/>
        </w:rPr>
        <w:t>organise</w:t>
      </w:r>
      <w:r w:rsidRPr="007F1C79">
        <w:rPr>
          <w:rFonts w:ascii="Arial" w:hAnsi="Arial" w:cs="Arial"/>
          <w:iCs/>
          <w:sz w:val="22"/>
          <w:szCs w:val="22"/>
        </w:rPr>
        <w:t xml:space="preserve"> that for me? I really don’t want Mum to feel drowsy and then maybe have a fall. That risperidone is strong stuff!”. Joan also agrees that she would like a pharmacist to review her current medications. </w:t>
      </w:r>
    </w:p>
    <w:p w:rsidR="009E0932" w:rsidRDefault="009E0932" w:rsidP="009E0932"/>
    <w:p w:rsidR="009E0932" w:rsidRPr="007308C8" w:rsidRDefault="009E0932" w:rsidP="009E0932"/>
    <w:p w:rsidR="009E0932" w:rsidRPr="001C6F1A" w:rsidRDefault="009E0932" w:rsidP="009E0932">
      <w:pPr>
        <w:pStyle w:val="Heading3"/>
        <w:numPr>
          <w:ilvl w:val="0"/>
          <w:numId w:val="0"/>
        </w:numPr>
        <w:rPr>
          <w:rFonts w:ascii="Arial" w:hAnsi="Arial" w:cs="Arial"/>
          <w:color w:val="2E74B5" w:themeColor="accent1" w:themeShade="BF"/>
          <w:sz w:val="26"/>
          <w:szCs w:val="26"/>
        </w:rPr>
      </w:pPr>
      <w:bookmarkStart w:id="2" w:name="_Toc125726501"/>
      <w:r>
        <w:rPr>
          <w:rFonts w:ascii="Arial" w:hAnsi="Arial" w:cs="Arial"/>
          <w:color w:val="2E74B5" w:themeColor="accent1" w:themeShade="BF"/>
          <w:sz w:val="26"/>
          <w:szCs w:val="26"/>
        </w:rPr>
        <w:lastRenderedPageBreak/>
        <w:t>Question 1</w:t>
      </w:r>
      <w:r w:rsidRPr="00322F89">
        <w:rPr>
          <w:rFonts w:ascii="Arial" w:hAnsi="Arial" w:cs="Arial"/>
          <w:color w:val="2E74B5" w:themeColor="accent1" w:themeShade="BF"/>
          <w:sz w:val="26"/>
          <w:szCs w:val="26"/>
        </w:rPr>
        <w:t>. What are some prompts that would make you consider discussing discontinuation of Joan’s antipsychotic with the prescriber, Dr. Mary Song?</w:t>
      </w:r>
      <w:bookmarkEnd w:id="2"/>
      <w:r w:rsidRPr="00322F89">
        <w:rPr>
          <w:rFonts w:ascii="Arial" w:hAnsi="Arial" w:cs="Arial"/>
          <w:color w:val="2E74B5" w:themeColor="accent1" w:themeShade="BF"/>
          <w:sz w:val="26"/>
          <w:szCs w:val="26"/>
        </w:rPr>
        <w:t xml:space="preserve"> </w:t>
      </w:r>
      <w:r w:rsidRPr="00322F89">
        <w:rPr>
          <w:rFonts w:ascii="Arial" w:hAnsi="Arial" w:cs="Arial"/>
          <w:bCs/>
          <w:color w:val="2E74B5" w:themeColor="accent1" w:themeShade="BF"/>
          <w:sz w:val="26"/>
          <w:szCs w:val="26"/>
        </w:rPr>
        <w:t>How would you communicate and document this?</w:t>
      </w:r>
    </w:p>
    <w:tbl>
      <w:tblPr>
        <w:tblStyle w:val="TableGrid"/>
        <w:tblW w:w="0" w:type="auto"/>
        <w:tblLook w:val="04A0" w:firstRow="1" w:lastRow="0" w:firstColumn="1" w:lastColumn="0" w:noHBand="0" w:noVBand="1"/>
      </w:tblPr>
      <w:tblGrid>
        <w:gridCol w:w="9616"/>
      </w:tblGrid>
      <w:tr w:rsidR="009E0932" w:rsidTr="009B09D5">
        <w:trPr>
          <w:trHeight w:val="2392"/>
        </w:trPr>
        <w:tc>
          <w:tcPr>
            <w:tcW w:w="9616" w:type="dxa"/>
          </w:tcPr>
          <w:p w:rsidR="009E0932" w:rsidRPr="000C0F70" w:rsidRDefault="009E0932" w:rsidP="008379DF">
            <w:pPr>
              <w:rPr>
                <w:rFonts w:ascii="Arial" w:hAnsi="Arial" w:cs="Arial"/>
              </w:rPr>
            </w:pPr>
            <w:r w:rsidRPr="000C0F70">
              <w:rPr>
                <w:rFonts w:ascii="Arial" w:hAnsi="Arial" w:cs="Arial"/>
              </w:rPr>
              <w:t>Clinical steps</w:t>
            </w:r>
          </w:p>
        </w:tc>
      </w:tr>
      <w:tr w:rsidR="009E0932" w:rsidTr="009B09D5">
        <w:trPr>
          <w:trHeight w:val="2392"/>
        </w:trPr>
        <w:tc>
          <w:tcPr>
            <w:tcW w:w="9616" w:type="dxa"/>
          </w:tcPr>
          <w:p w:rsidR="009E0932" w:rsidRPr="000C0F70" w:rsidRDefault="009E0932" w:rsidP="008379DF">
            <w:pPr>
              <w:rPr>
                <w:rFonts w:ascii="Arial" w:hAnsi="Arial" w:cs="Arial"/>
              </w:rPr>
            </w:pPr>
            <w:r w:rsidRPr="000C0F70">
              <w:rPr>
                <w:rFonts w:ascii="Arial" w:hAnsi="Arial" w:cs="Arial"/>
              </w:rPr>
              <w:t>Communication and documentation steps</w:t>
            </w:r>
          </w:p>
        </w:tc>
      </w:tr>
    </w:tbl>
    <w:p w:rsidR="009E0932" w:rsidRDefault="009E0932" w:rsidP="00193B4F">
      <w:pPr>
        <w:pStyle w:val="Heading11"/>
      </w:pPr>
      <w:bookmarkStart w:id="3" w:name="_Hlk117783015"/>
      <w:bookmarkStart w:id="4" w:name="_Hlk128126120"/>
      <w:r>
        <w:t>Case study continued</w:t>
      </w:r>
    </w:p>
    <w:p w:rsidR="009E0932" w:rsidRPr="007308C8" w:rsidRDefault="009E0932" w:rsidP="009B09D5">
      <w:pPr>
        <w:spacing w:after="0"/>
        <w:rPr>
          <w:rFonts w:ascii="Arial" w:hAnsi="Arial" w:cs="Arial"/>
          <w:iCs/>
          <w:sz w:val="22"/>
          <w:szCs w:val="22"/>
        </w:rPr>
      </w:pPr>
      <w:r w:rsidRPr="007308C8">
        <w:rPr>
          <w:rFonts w:ascii="Arial" w:hAnsi="Arial" w:cs="Arial"/>
          <w:iCs/>
          <w:sz w:val="22"/>
          <w:szCs w:val="22"/>
        </w:rPr>
        <w:t xml:space="preserve">During Joan’s case conference in the afternoon, the team </w:t>
      </w:r>
      <w:r>
        <w:rPr>
          <w:rFonts w:ascii="Arial" w:hAnsi="Arial" w:cs="Arial"/>
          <w:iCs/>
          <w:sz w:val="22"/>
          <w:szCs w:val="22"/>
        </w:rPr>
        <w:t>discuss</w:t>
      </w:r>
      <w:r w:rsidRPr="007308C8">
        <w:rPr>
          <w:rFonts w:ascii="Arial" w:hAnsi="Arial" w:cs="Arial"/>
          <w:iCs/>
          <w:sz w:val="22"/>
          <w:szCs w:val="22"/>
        </w:rPr>
        <w:t xml:space="preserve"> Joan’s progress with a view to discontinue risperidone. Dr. Mary reviews Joan and is happy with her progress. Dr. Mary has a comprehensive discussion with Joan </w:t>
      </w:r>
      <w:r>
        <w:rPr>
          <w:rFonts w:ascii="Arial" w:hAnsi="Arial" w:cs="Arial"/>
          <w:iCs/>
          <w:sz w:val="22"/>
          <w:szCs w:val="22"/>
        </w:rPr>
        <w:t>and</w:t>
      </w:r>
      <w:r w:rsidRPr="007308C8">
        <w:rPr>
          <w:rFonts w:ascii="Arial" w:hAnsi="Arial" w:cs="Arial"/>
          <w:iCs/>
          <w:sz w:val="22"/>
          <w:szCs w:val="22"/>
        </w:rPr>
        <w:t xml:space="preserve"> Joan agrees to trial discontinuing risperidone</w:t>
      </w:r>
      <w:r>
        <w:rPr>
          <w:rFonts w:ascii="Arial" w:hAnsi="Arial" w:cs="Arial"/>
          <w:iCs/>
          <w:sz w:val="22"/>
          <w:szCs w:val="22"/>
        </w:rPr>
        <w:t>.</w:t>
      </w:r>
      <w:r w:rsidRPr="007308C8">
        <w:rPr>
          <w:rFonts w:ascii="Arial" w:hAnsi="Arial" w:cs="Arial"/>
          <w:iCs/>
          <w:sz w:val="22"/>
          <w:szCs w:val="22"/>
        </w:rPr>
        <w:t xml:space="preserve"> After documenting and communicating this discussion with you, Dr. Mary prescribes a lower dose of risperidone. </w:t>
      </w:r>
      <w:r>
        <w:rPr>
          <w:rFonts w:ascii="Arial" w:hAnsi="Arial" w:cs="Arial"/>
          <w:iCs/>
          <w:sz w:val="22"/>
          <w:szCs w:val="22"/>
        </w:rPr>
        <w:t>Y</w:t>
      </w:r>
      <w:r w:rsidRPr="007308C8">
        <w:rPr>
          <w:rFonts w:ascii="Arial" w:hAnsi="Arial" w:cs="Arial"/>
          <w:iCs/>
          <w:sz w:val="22"/>
          <w:szCs w:val="22"/>
        </w:rPr>
        <w:t xml:space="preserve">ou notify Richard of the medication change and the plan for risperidone going forward. Richard also updates his pharmacy documentation. </w:t>
      </w:r>
    </w:p>
    <w:bookmarkEnd w:id="3"/>
    <w:p w:rsidR="009E0932" w:rsidRPr="007308C8" w:rsidRDefault="009E0932" w:rsidP="009B09D5">
      <w:pPr>
        <w:spacing w:after="0"/>
        <w:rPr>
          <w:rFonts w:ascii="Arial" w:hAnsi="Arial" w:cs="Arial"/>
          <w:sz w:val="22"/>
          <w:szCs w:val="22"/>
        </w:rPr>
      </w:pPr>
    </w:p>
    <w:p w:rsidR="009E0932" w:rsidRPr="007308C8" w:rsidRDefault="009E0932" w:rsidP="009B09D5">
      <w:pPr>
        <w:spacing w:after="0"/>
        <w:rPr>
          <w:rFonts w:ascii="Arial" w:hAnsi="Arial" w:cs="Arial"/>
          <w:iCs/>
          <w:sz w:val="22"/>
          <w:szCs w:val="22"/>
        </w:rPr>
      </w:pPr>
      <w:r w:rsidRPr="007308C8">
        <w:rPr>
          <w:rFonts w:ascii="Arial" w:hAnsi="Arial" w:cs="Arial"/>
          <w:iCs/>
          <w:sz w:val="22"/>
          <w:szCs w:val="22"/>
        </w:rPr>
        <w:t xml:space="preserve">During handover, a colleague, Jenny expresses concern about the risperidone discontinuation plan for Joan. Jenny feels if the risperidone is ceased, Joan will display changed behaviours again. Jenny tells you, “The only reason Joan is not experiencing psychotic symptoms is because the antipsychotic is doing its job”. </w:t>
      </w:r>
    </w:p>
    <w:bookmarkEnd w:id="4"/>
    <w:p w:rsidR="009E0932" w:rsidRPr="00817FC7" w:rsidRDefault="009E0932" w:rsidP="009B09D5">
      <w:pPr>
        <w:spacing w:after="0"/>
        <w:rPr>
          <w:rFonts w:ascii="Arial" w:hAnsi="Arial" w:cs="Arial"/>
          <w:sz w:val="22"/>
          <w:szCs w:val="22"/>
        </w:rPr>
      </w:pPr>
    </w:p>
    <w:p w:rsidR="009E0932" w:rsidRPr="00817FC7" w:rsidRDefault="009E0932" w:rsidP="009E0932">
      <w:pPr>
        <w:pStyle w:val="Heading2"/>
        <w:rPr>
          <w:rFonts w:ascii="Arial" w:hAnsi="Arial" w:cs="Arial"/>
        </w:rPr>
      </w:pPr>
      <w:bookmarkStart w:id="5" w:name="_Toc125726505"/>
      <w:r>
        <w:rPr>
          <w:rFonts w:ascii="Arial" w:hAnsi="Arial" w:cs="Arial"/>
        </w:rPr>
        <w:t xml:space="preserve">Question 2. </w:t>
      </w:r>
      <w:r w:rsidRPr="00817FC7">
        <w:rPr>
          <w:rFonts w:ascii="Arial" w:hAnsi="Arial" w:cs="Arial"/>
        </w:rPr>
        <w:t>Do you agree or disagree with Jenny’s sentiments? Why/Why not?</w:t>
      </w:r>
      <w:bookmarkEnd w:id="5"/>
    </w:p>
    <w:p w:rsidR="009E0932" w:rsidRDefault="009E0932" w:rsidP="009E0932">
      <w:pPr>
        <w:pBdr>
          <w:top w:val="single" w:sz="4" w:space="1" w:color="auto"/>
          <w:left w:val="single" w:sz="4" w:space="4" w:color="auto"/>
          <w:bottom w:val="single" w:sz="4" w:space="1" w:color="auto"/>
          <w:right w:val="single" w:sz="4" w:space="4" w:color="auto"/>
        </w:pBdr>
      </w:pPr>
    </w:p>
    <w:p w:rsidR="009E0932" w:rsidRDefault="009E0932" w:rsidP="009E0932">
      <w:pPr>
        <w:pBdr>
          <w:top w:val="single" w:sz="4" w:space="1" w:color="auto"/>
          <w:left w:val="single" w:sz="4" w:space="4" w:color="auto"/>
          <w:bottom w:val="single" w:sz="4" w:space="1" w:color="auto"/>
          <w:right w:val="single" w:sz="4" w:space="4" w:color="auto"/>
        </w:pBdr>
      </w:pPr>
    </w:p>
    <w:p w:rsidR="009E0932" w:rsidRDefault="009E0932" w:rsidP="009E0932">
      <w:pPr>
        <w:pBdr>
          <w:top w:val="single" w:sz="4" w:space="1" w:color="auto"/>
          <w:left w:val="single" w:sz="4" w:space="4" w:color="auto"/>
          <w:bottom w:val="single" w:sz="4" w:space="1" w:color="auto"/>
          <w:right w:val="single" w:sz="4" w:space="4" w:color="auto"/>
        </w:pBdr>
      </w:pPr>
    </w:p>
    <w:p w:rsidR="009E0932" w:rsidRDefault="009E0932" w:rsidP="009E0932">
      <w:pPr>
        <w:pBdr>
          <w:top w:val="single" w:sz="4" w:space="1" w:color="auto"/>
          <w:left w:val="single" w:sz="4" w:space="4" w:color="auto"/>
          <w:bottom w:val="single" w:sz="4" w:space="1" w:color="auto"/>
          <w:right w:val="single" w:sz="4" w:space="4" w:color="auto"/>
        </w:pBdr>
      </w:pPr>
    </w:p>
    <w:p w:rsidR="009E0932" w:rsidRDefault="009E0932" w:rsidP="009E0932">
      <w:pPr>
        <w:pBdr>
          <w:top w:val="single" w:sz="4" w:space="1" w:color="auto"/>
          <w:left w:val="single" w:sz="4" w:space="4" w:color="auto"/>
          <w:bottom w:val="single" w:sz="4" w:space="1" w:color="auto"/>
          <w:right w:val="single" w:sz="4" w:space="4" w:color="auto"/>
        </w:pBdr>
      </w:pPr>
    </w:p>
    <w:p w:rsidR="009E0932" w:rsidRDefault="009E0932" w:rsidP="009E0932">
      <w:pPr>
        <w:pBdr>
          <w:top w:val="single" w:sz="4" w:space="1" w:color="auto"/>
          <w:left w:val="single" w:sz="4" w:space="4" w:color="auto"/>
          <w:bottom w:val="single" w:sz="4" w:space="1" w:color="auto"/>
          <w:right w:val="single" w:sz="4" w:space="4" w:color="auto"/>
        </w:pBdr>
      </w:pPr>
    </w:p>
    <w:p w:rsidR="009E0932" w:rsidRDefault="009E0932" w:rsidP="009E0932">
      <w:pPr>
        <w:pBdr>
          <w:top w:val="single" w:sz="4" w:space="1" w:color="auto"/>
          <w:left w:val="single" w:sz="4" w:space="4" w:color="auto"/>
          <w:bottom w:val="single" w:sz="4" w:space="1" w:color="auto"/>
          <w:right w:val="single" w:sz="4" w:space="4" w:color="auto"/>
        </w:pBdr>
      </w:pPr>
    </w:p>
    <w:p w:rsidR="009E0932" w:rsidRDefault="009E0932" w:rsidP="009E0932">
      <w:pPr>
        <w:pBdr>
          <w:top w:val="single" w:sz="4" w:space="1" w:color="auto"/>
          <w:left w:val="single" w:sz="4" w:space="4" w:color="auto"/>
          <w:bottom w:val="single" w:sz="4" w:space="1" w:color="auto"/>
          <w:right w:val="single" w:sz="4" w:space="4" w:color="auto"/>
        </w:pBdr>
      </w:pPr>
    </w:p>
    <w:p w:rsidR="009E0932" w:rsidRDefault="009E0932" w:rsidP="009E0932">
      <w:pPr>
        <w:pBdr>
          <w:top w:val="single" w:sz="4" w:space="1" w:color="auto"/>
          <w:left w:val="single" w:sz="4" w:space="4" w:color="auto"/>
          <w:bottom w:val="single" w:sz="4" w:space="1" w:color="auto"/>
          <w:right w:val="single" w:sz="4" w:space="4" w:color="auto"/>
        </w:pBdr>
      </w:pPr>
    </w:p>
    <w:p w:rsidR="009E0932" w:rsidRDefault="009E0932" w:rsidP="009E0932">
      <w:pPr>
        <w:pBdr>
          <w:top w:val="single" w:sz="4" w:space="1" w:color="auto"/>
          <w:left w:val="single" w:sz="4" w:space="4" w:color="auto"/>
          <w:bottom w:val="single" w:sz="4" w:space="1" w:color="auto"/>
          <w:right w:val="single" w:sz="4" w:space="4" w:color="auto"/>
        </w:pBdr>
      </w:pPr>
    </w:p>
    <w:p w:rsidR="009E0932" w:rsidRDefault="009E0932" w:rsidP="009E0932">
      <w:pPr>
        <w:spacing w:after="160" w:line="259" w:lineRule="auto"/>
      </w:pPr>
    </w:p>
    <w:p w:rsidR="003630ED" w:rsidRDefault="003630ED" w:rsidP="003630ED">
      <w:pPr>
        <w:spacing w:after="160" w:line="259" w:lineRule="auto"/>
      </w:pPr>
    </w:p>
    <w:p w:rsidR="003630ED" w:rsidRDefault="003630ED" w:rsidP="003630ED">
      <w:pPr>
        <w:spacing w:after="160" w:line="259" w:lineRule="auto"/>
      </w:pPr>
      <w:r>
        <w:br w:type="page"/>
      </w:r>
    </w:p>
    <w:p w:rsidR="003630ED" w:rsidRPr="003630ED" w:rsidRDefault="003630ED" w:rsidP="00193B4F">
      <w:pPr>
        <w:pStyle w:val="Heading11"/>
      </w:pPr>
      <w:r>
        <w:lastRenderedPageBreak/>
        <w:t>Supporting materials</w:t>
      </w:r>
    </w:p>
    <w:p w:rsidR="003630ED" w:rsidRPr="003630ED" w:rsidRDefault="003630ED" w:rsidP="003630ED">
      <w:pPr>
        <w:pStyle w:val="Heading1"/>
        <w:rPr>
          <w:rFonts w:ascii="Arial" w:hAnsi="Arial" w:cs="Arial"/>
          <w:sz w:val="26"/>
          <w:szCs w:val="26"/>
        </w:rPr>
      </w:pPr>
      <w:r w:rsidRPr="004913B3">
        <w:rPr>
          <w:rFonts w:ascii="Arial" w:hAnsi="Arial" w:cs="Arial"/>
          <w:sz w:val="26"/>
          <w:szCs w:val="26"/>
        </w:rPr>
        <w:t>Guideline</w:t>
      </w:r>
    </w:p>
    <w:p w:rsidR="003630ED" w:rsidRPr="004913B3" w:rsidRDefault="003630ED" w:rsidP="003630ED">
      <w:pPr>
        <w:rPr>
          <w:rFonts w:ascii="Arial" w:hAnsi="Arial" w:cs="Arial"/>
        </w:rPr>
      </w:pPr>
      <w:r w:rsidRPr="004913B3">
        <w:rPr>
          <w:rFonts w:ascii="Arial" w:hAnsi="Arial" w:cs="Arial"/>
        </w:rPr>
        <w:t>Guideline QR code</w:t>
      </w:r>
    </w:p>
    <w:p w:rsidR="003630ED" w:rsidRPr="004913B3" w:rsidRDefault="003630ED" w:rsidP="003630ED">
      <w:pPr>
        <w:rPr>
          <w:rFonts w:ascii="Arial" w:hAnsi="Arial" w:cs="Arial"/>
        </w:rPr>
      </w:pPr>
    </w:p>
    <w:p w:rsidR="003630ED" w:rsidRPr="004913B3" w:rsidRDefault="003F406F" w:rsidP="003630ED">
      <w:pPr>
        <w:rPr>
          <w:rFonts w:ascii="Arial" w:hAnsi="Arial" w:cs="Arial"/>
        </w:rPr>
      </w:pPr>
      <w:r w:rsidRPr="003F406F">
        <w:drawing>
          <wp:inline distT="0" distB="0" distL="0" distR="0" wp14:anchorId="5AC5C51F" wp14:editId="702809E1">
            <wp:extent cx="1209675" cy="1209675"/>
            <wp:effectExtent l="0" t="0" r="9525" b="9525"/>
            <wp:docPr id="5" name="Picture 10" descr="Qr code&#10;&#10;Description automatically generated">
              <a:extLst xmlns:a="http://schemas.openxmlformats.org/drawingml/2006/main">
                <a:ext uri="{FF2B5EF4-FFF2-40B4-BE49-F238E27FC236}">
                  <a16:creationId xmlns:a16="http://schemas.microsoft.com/office/drawing/2014/main" id="{F3932342-2AC8-4A0F-8051-BA63FBA28E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Qr code&#10;&#10;Description automatically generated">
                      <a:extLst>
                        <a:ext uri="{FF2B5EF4-FFF2-40B4-BE49-F238E27FC236}">
                          <a16:creationId xmlns:a16="http://schemas.microsoft.com/office/drawing/2014/main" id="{F3932342-2AC8-4A0F-8051-BA63FBA28E07}"/>
                        </a:ext>
                      </a:extLst>
                    </pic:cNvPr>
                    <pic:cNvPicPr>
                      <a:picLocks noChangeAspect="1"/>
                    </pic:cNvPicPr>
                  </pic:nvPicPr>
                  <pic:blipFill>
                    <a:blip r:embed="rId8"/>
                    <a:stretch>
                      <a:fillRect/>
                    </a:stretch>
                  </pic:blipFill>
                  <pic:spPr>
                    <a:xfrm>
                      <a:off x="0" y="0"/>
                      <a:ext cx="1209714" cy="1209714"/>
                    </a:xfrm>
                    <a:prstGeom prst="rect">
                      <a:avLst/>
                    </a:prstGeom>
                  </pic:spPr>
                </pic:pic>
              </a:graphicData>
            </a:graphic>
          </wp:inline>
        </w:drawing>
      </w:r>
      <w:bookmarkStart w:id="6" w:name="_GoBack"/>
      <w:bookmarkEnd w:id="6"/>
    </w:p>
    <w:p w:rsidR="003630ED" w:rsidRPr="004913B3" w:rsidRDefault="003630ED" w:rsidP="003630ED">
      <w:pPr>
        <w:rPr>
          <w:rFonts w:ascii="Arial" w:hAnsi="Arial" w:cs="Arial"/>
        </w:rPr>
      </w:pPr>
    </w:p>
    <w:p w:rsidR="003630ED" w:rsidRPr="004913B3" w:rsidRDefault="003630ED" w:rsidP="003630ED">
      <w:pPr>
        <w:rPr>
          <w:rFonts w:ascii="Arial" w:hAnsi="Arial" w:cs="Arial"/>
        </w:rPr>
      </w:pPr>
    </w:p>
    <w:p w:rsidR="003630ED" w:rsidRDefault="003630ED" w:rsidP="003630ED">
      <w:pPr>
        <w:pStyle w:val="Heading1"/>
        <w:rPr>
          <w:rFonts w:ascii="Arial" w:hAnsi="Arial" w:cs="Arial"/>
        </w:rPr>
      </w:pPr>
    </w:p>
    <w:p w:rsidR="00681165" w:rsidRPr="00B9592F" w:rsidRDefault="00681165" w:rsidP="00B9592F">
      <w:pPr>
        <w:tabs>
          <w:tab w:val="left" w:pos="7760"/>
        </w:tabs>
        <w:rPr>
          <w:lang w:val="en-US"/>
        </w:rPr>
      </w:pPr>
    </w:p>
    <w:sectPr w:rsidR="00681165" w:rsidRPr="00B9592F" w:rsidSect="006974D6">
      <w:headerReference w:type="default" r:id="rId9"/>
      <w:footerReference w:type="default" r:id="rId10"/>
      <w:footerReference w:type="first" r:id="rId11"/>
      <w:pgSz w:w="11906" w:h="16838"/>
      <w:pgMar w:top="567" w:right="1134" w:bottom="567"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5D7" w:rsidRDefault="00F415D7" w:rsidP="0033193B">
      <w:pPr>
        <w:spacing w:after="0"/>
      </w:pPr>
      <w:r>
        <w:separator/>
      </w:r>
    </w:p>
  </w:endnote>
  <w:endnote w:type="continuationSeparator" w:id="0">
    <w:p w:rsidR="00F415D7" w:rsidRDefault="00F415D7" w:rsidP="00331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C7B" w:rsidRDefault="003F406F" w:rsidP="00FF5C7B">
    <w:pPr>
      <w:pStyle w:val="Footer"/>
      <w:jc w:val="right"/>
    </w:pPr>
    <w:sdt>
      <w:sdtPr>
        <w:id w:val="-523637595"/>
        <w:docPartObj>
          <w:docPartGallery w:val="Page Numbers (Bottom of Page)"/>
          <w:docPartUnique/>
        </w:docPartObj>
      </w:sdtPr>
      <w:sdtEndPr>
        <w:rPr>
          <w:noProof/>
        </w:rPr>
      </w:sdtEndPr>
      <w:sdtContent>
        <w:r w:rsidR="00FF5C7B">
          <w:t xml:space="preserve"> </w:t>
        </w:r>
        <w:r w:rsidR="00FF5C7B">
          <w:fldChar w:fldCharType="begin"/>
        </w:r>
        <w:r w:rsidR="00FF5C7B">
          <w:instrText xml:space="preserve"> PAGE   \* MERGEFORMAT </w:instrText>
        </w:r>
        <w:r w:rsidR="00FF5C7B">
          <w:fldChar w:fldCharType="separate"/>
        </w:r>
        <w:r>
          <w:rPr>
            <w:noProof/>
          </w:rPr>
          <w:t>4</w:t>
        </w:r>
        <w:r w:rsidR="00FF5C7B">
          <w:rPr>
            <w:noProof/>
          </w:rPr>
          <w:fldChar w:fldCharType="end"/>
        </w:r>
      </w:sdtContent>
    </w:sdt>
  </w:p>
  <w:p w:rsidR="00FF5C7B" w:rsidRDefault="00FF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C7B" w:rsidRDefault="003F406F" w:rsidP="00FF5C7B">
    <w:pPr>
      <w:pStyle w:val="Footer"/>
      <w:jc w:val="right"/>
    </w:pPr>
    <w:sdt>
      <w:sdtPr>
        <w:id w:val="-53553997"/>
        <w:docPartObj>
          <w:docPartGallery w:val="Page Numbers (Bottom of Page)"/>
          <w:docPartUnique/>
        </w:docPartObj>
      </w:sdtPr>
      <w:sdtEndPr>
        <w:rPr>
          <w:noProof/>
        </w:rPr>
      </w:sdtEndPr>
      <w:sdtContent>
        <w:r w:rsidR="00FF5C7B">
          <w:t xml:space="preserve">[Page Number Option – delete if not relevant] DOCUMENT TITLE | </w:t>
        </w:r>
        <w:r w:rsidR="00FF5C7B">
          <w:fldChar w:fldCharType="begin"/>
        </w:r>
        <w:r w:rsidR="00FF5C7B">
          <w:instrText xml:space="preserve"> PAGE   \* MERGEFORMAT </w:instrText>
        </w:r>
        <w:r w:rsidR="00FF5C7B">
          <w:fldChar w:fldCharType="separate"/>
        </w:r>
        <w:r w:rsidR="006974D6">
          <w:rPr>
            <w:noProof/>
          </w:rPr>
          <w:t>1</w:t>
        </w:r>
        <w:r w:rsidR="00FF5C7B">
          <w:rPr>
            <w:noProof/>
          </w:rPr>
          <w:fldChar w:fldCharType="end"/>
        </w:r>
      </w:sdtContent>
    </w:sdt>
  </w:p>
  <w:p w:rsidR="00FF5C7B" w:rsidRDefault="00FF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5D7" w:rsidRDefault="00F415D7" w:rsidP="0033193B">
      <w:pPr>
        <w:spacing w:after="0"/>
      </w:pPr>
      <w:r>
        <w:separator/>
      </w:r>
    </w:p>
  </w:footnote>
  <w:footnote w:type="continuationSeparator" w:id="0">
    <w:p w:rsidR="00F415D7" w:rsidRDefault="00F415D7" w:rsidP="00331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DF3" w:rsidRDefault="00B70DF3">
    <w:pPr>
      <w:pStyle w:val="Header"/>
    </w:pPr>
    <w:r>
      <w:rPr>
        <w:noProof/>
        <w:lang w:eastAsia="en-AU"/>
      </w:rPr>
      <w:drawing>
        <wp:anchor distT="0" distB="0" distL="114300" distR="114300" simplePos="0" relativeHeight="251669504" behindDoc="0" locked="0" layoutInCell="1" allowOverlap="1" wp14:anchorId="3AAFCE3D" wp14:editId="0587D7D3">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D60"/>
    <w:multiLevelType w:val="hybridMultilevel"/>
    <w:tmpl w:val="D7AEAD46"/>
    <w:lvl w:ilvl="0" w:tplc="667035DE">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15:restartNumberingAfterBreak="0">
    <w:nsid w:val="0681461F"/>
    <w:multiLevelType w:val="hybridMultilevel"/>
    <w:tmpl w:val="AA4801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3" w15:restartNumberingAfterBreak="0">
    <w:nsid w:val="152323E6"/>
    <w:multiLevelType w:val="hybridMultilevel"/>
    <w:tmpl w:val="46825C1A"/>
    <w:lvl w:ilvl="0" w:tplc="9124B452">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1C2208F4"/>
    <w:multiLevelType w:val="hybridMultilevel"/>
    <w:tmpl w:val="62082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CE17B4"/>
    <w:multiLevelType w:val="multilevel"/>
    <w:tmpl w:val="0F98BA78"/>
    <w:lvl w:ilvl="0">
      <w:start w:val="1"/>
      <w:numFmt w:val="decimal"/>
      <w:pStyle w:val="NumberedHeading31"/>
      <w:lvlText w:val="%1"/>
      <w:lvlJc w:val="left"/>
      <w:pPr>
        <w:ind w:left="432" w:hanging="432"/>
      </w:pPr>
      <w:rPr>
        <w:rFonts w:hint="default"/>
      </w:rPr>
    </w:lvl>
    <w:lvl w:ilvl="1">
      <w:start w:val="1"/>
      <w:numFmt w:val="decimal"/>
      <w:pStyle w:val="Numberedbodycopy"/>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8E04618"/>
    <w:multiLevelType w:val="hybridMultilevel"/>
    <w:tmpl w:val="7182038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EF4090"/>
    <w:multiLevelType w:val="hybridMultilevel"/>
    <w:tmpl w:val="7CDED3DA"/>
    <w:lvl w:ilvl="0" w:tplc="694E703E">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467966"/>
    <w:multiLevelType w:val="hybridMultilevel"/>
    <w:tmpl w:val="81FC0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5806F0"/>
    <w:multiLevelType w:val="hybridMultilevel"/>
    <w:tmpl w:val="C6A0874A"/>
    <w:lvl w:ilvl="0" w:tplc="50460DA4">
      <w:start w:val="1"/>
      <w:numFmt w:val="bullet"/>
      <w:lvlText w:val=""/>
      <w:lvlJc w:val="left"/>
      <w:pPr>
        <w:ind w:left="720" w:hanging="360"/>
      </w:pPr>
      <w:rPr>
        <w:rFonts w:ascii="Wingdings" w:hAnsi="Wingdings" w:hint="default"/>
        <w:color w:val="2E74B5" w:themeColor="accent1" w:themeShade="BF"/>
        <w:spacing w:val="2"/>
        <w:position w:val="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8517C5"/>
    <w:multiLevelType w:val="hybridMultilevel"/>
    <w:tmpl w:val="280EF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6C2CEA"/>
    <w:multiLevelType w:val="hybridMultilevel"/>
    <w:tmpl w:val="4D9CF0E4"/>
    <w:lvl w:ilvl="0" w:tplc="017AE48C">
      <w:numFmt w:val="bullet"/>
      <w:lvlText w:val="-"/>
      <w:lvlJc w:val="left"/>
      <w:pPr>
        <w:ind w:left="678" w:hanging="360"/>
      </w:pPr>
      <w:rPr>
        <w:rFonts w:ascii="Arial Narrow" w:eastAsiaTheme="minorHAnsi" w:hAnsi="Arial Narrow" w:cs="Arial" w:hint="default"/>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15"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6" w15:restartNumberingAfterBreak="0">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CD602E"/>
    <w:multiLevelType w:val="hybridMultilevel"/>
    <w:tmpl w:val="FA461BA4"/>
    <w:lvl w:ilvl="0" w:tplc="70DE4F12">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8A2F44"/>
    <w:multiLevelType w:val="multilevel"/>
    <w:tmpl w:val="6AC6B94A"/>
    <w:lvl w:ilvl="0">
      <w:start w:val="1"/>
      <w:numFmt w:val="decimal"/>
      <w:lvlText w:val="%1."/>
      <w:lvlJc w:val="left"/>
      <w:pPr>
        <w:ind w:left="360" w:hanging="360"/>
      </w:pPr>
      <w:rPr>
        <w:rFonts w:hint="default"/>
        <w:b w:val="0"/>
        <w:i w:val="0"/>
        <w:color w:val="006DAE"/>
        <w:sz w:val="32"/>
      </w:rPr>
    </w:lvl>
    <w:lvl w:ilvl="1">
      <w:start w:val="1"/>
      <w:numFmt w:val="decimal"/>
      <w:lvlText w:val="%1.%2."/>
      <w:lvlJc w:val="left"/>
      <w:pPr>
        <w:ind w:left="792" w:hanging="432"/>
      </w:pPr>
      <w:rPr>
        <w:rFonts w:ascii="Arial Narrow" w:hAnsi="Arial Narrow" w:hint="default"/>
        <w:b w:val="0"/>
        <w:i w:val="0"/>
        <w:color w:val="006DAE"/>
        <w:sz w:val="24"/>
      </w:rPr>
    </w:lvl>
    <w:lvl w:ilvl="2">
      <w:start w:val="1"/>
      <w:numFmt w:val="decimal"/>
      <w:lvlText w:val="%1.%2.%3."/>
      <w:lvlJc w:val="left"/>
      <w:pPr>
        <w:ind w:left="1224" w:hanging="504"/>
      </w:pPr>
      <w:rPr>
        <w:rFonts w:ascii="Arial Narrow" w:hAnsi="Arial Narrow" w:hint="default"/>
        <w:b w:val="0"/>
        <w:i w:val="0"/>
        <w:color w:val="006DAE"/>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2E1625F"/>
    <w:multiLevelType w:val="hybridMultilevel"/>
    <w:tmpl w:val="8280D958"/>
    <w:lvl w:ilvl="0" w:tplc="E250B79C">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79735A"/>
    <w:multiLevelType w:val="hybridMultilevel"/>
    <w:tmpl w:val="77009FA0"/>
    <w:lvl w:ilvl="0" w:tplc="B4163714">
      <w:numFmt w:val="bullet"/>
      <w:lvlText w:val=""/>
      <w:lvlJc w:val="left"/>
      <w:pPr>
        <w:ind w:left="408" w:hanging="360"/>
      </w:pPr>
      <w:rPr>
        <w:rFonts w:ascii="Wingdings" w:eastAsiaTheme="minorHAnsi" w:hAnsi="Wingdings"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num w:numId="1">
    <w:abstractNumId w:val="11"/>
  </w:num>
  <w:num w:numId="2">
    <w:abstractNumId w:val="11"/>
  </w:num>
  <w:num w:numId="3">
    <w:abstractNumId w:val="11"/>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5"/>
  </w:num>
  <w:num w:numId="11">
    <w:abstractNumId w:val="5"/>
  </w:num>
  <w:num w:numId="12">
    <w:abstractNumId w:val="13"/>
  </w:num>
  <w:num w:numId="13">
    <w:abstractNumId w:val="16"/>
  </w:num>
  <w:num w:numId="14">
    <w:abstractNumId w:val="6"/>
  </w:num>
  <w:num w:numId="15">
    <w:abstractNumId w:val="8"/>
  </w:num>
  <w:num w:numId="16">
    <w:abstractNumId w:val="6"/>
    <w:lvlOverride w:ilvl="0">
      <w:startOverride w:val="9"/>
    </w:lvlOverride>
  </w:num>
  <w:num w:numId="17">
    <w:abstractNumId w:val="2"/>
  </w:num>
  <w:num w:numId="18">
    <w:abstractNumId w:val="9"/>
  </w:num>
  <w:num w:numId="19">
    <w:abstractNumId w:val="0"/>
  </w:num>
  <w:num w:numId="20">
    <w:abstractNumId w:val="20"/>
  </w:num>
  <w:num w:numId="21">
    <w:abstractNumId w:val="3"/>
  </w:num>
  <w:num w:numId="22">
    <w:abstractNumId w:val="17"/>
  </w:num>
  <w:num w:numId="23">
    <w:abstractNumId w:val="19"/>
  </w:num>
  <w:num w:numId="24">
    <w:abstractNumId w:val="14"/>
  </w:num>
  <w:num w:numId="25">
    <w:abstractNumId w:val="12"/>
  </w:num>
  <w:num w:numId="26">
    <w:abstractNumId w:val="10"/>
  </w:num>
  <w:num w:numId="27">
    <w:abstractNumId w:val="7"/>
  </w:num>
  <w:num w:numId="28">
    <w:abstractNumId w:val="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3B"/>
    <w:rsid w:val="00006FB4"/>
    <w:rsid w:val="00011F8E"/>
    <w:rsid w:val="00051153"/>
    <w:rsid w:val="0006232B"/>
    <w:rsid w:val="00067867"/>
    <w:rsid w:val="000761D6"/>
    <w:rsid w:val="000822ED"/>
    <w:rsid w:val="0008254B"/>
    <w:rsid w:val="0009471C"/>
    <w:rsid w:val="000F7D3D"/>
    <w:rsid w:val="00106887"/>
    <w:rsid w:val="00132C83"/>
    <w:rsid w:val="00137CF4"/>
    <w:rsid w:val="00153B50"/>
    <w:rsid w:val="00156861"/>
    <w:rsid w:val="001762D1"/>
    <w:rsid w:val="0017741F"/>
    <w:rsid w:val="00193B4F"/>
    <w:rsid w:val="00196B6D"/>
    <w:rsid w:val="001B6E55"/>
    <w:rsid w:val="001D47E1"/>
    <w:rsid w:val="001D4E2F"/>
    <w:rsid w:val="0020056E"/>
    <w:rsid w:val="002058D2"/>
    <w:rsid w:val="00217AC5"/>
    <w:rsid w:val="00264A90"/>
    <w:rsid w:val="00290F52"/>
    <w:rsid w:val="00294F03"/>
    <w:rsid w:val="002A7E6E"/>
    <w:rsid w:val="002C408E"/>
    <w:rsid w:val="002F61B8"/>
    <w:rsid w:val="00324639"/>
    <w:rsid w:val="0033193B"/>
    <w:rsid w:val="003630ED"/>
    <w:rsid w:val="00376164"/>
    <w:rsid w:val="00380D08"/>
    <w:rsid w:val="00385419"/>
    <w:rsid w:val="003D1CBB"/>
    <w:rsid w:val="003F406F"/>
    <w:rsid w:val="0041540A"/>
    <w:rsid w:val="00415842"/>
    <w:rsid w:val="004209E7"/>
    <w:rsid w:val="0042281C"/>
    <w:rsid w:val="0047794F"/>
    <w:rsid w:val="004A45F8"/>
    <w:rsid w:val="004F2E1F"/>
    <w:rsid w:val="0055155F"/>
    <w:rsid w:val="00565A9C"/>
    <w:rsid w:val="005F0418"/>
    <w:rsid w:val="006071E9"/>
    <w:rsid w:val="006156A0"/>
    <w:rsid w:val="00621FD6"/>
    <w:rsid w:val="006363AC"/>
    <w:rsid w:val="00640ECF"/>
    <w:rsid w:val="0066292B"/>
    <w:rsid w:val="00681165"/>
    <w:rsid w:val="006815A6"/>
    <w:rsid w:val="006945DD"/>
    <w:rsid w:val="006974D6"/>
    <w:rsid w:val="006C4955"/>
    <w:rsid w:val="00706DEF"/>
    <w:rsid w:val="00730972"/>
    <w:rsid w:val="007577C8"/>
    <w:rsid w:val="007614FA"/>
    <w:rsid w:val="00765EE4"/>
    <w:rsid w:val="00767844"/>
    <w:rsid w:val="00767E42"/>
    <w:rsid w:val="007738DC"/>
    <w:rsid w:val="00781635"/>
    <w:rsid w:val="007A0DEB"/>
    <w:rsid w:val="007B45AE"/>
    <w:rsid w:val="007B7605"/>
    <w:rsid w:val="007D0088"/>
    <w:rsid w:val="007D2C91"/>
    <w:rsid w:val="007F1C79"/>
    <w:rsid w:val="00803330"/>
    <w:rsid w:val="00807DD4"/>
    <w:rsid w:val="0082455E"/>
    <w:rsid w:val="00836BF7"/>
    <w:rsid w:val="00850F42"/>
    <w:rsid w:val="00853B78"/>
    <w:rsid w:val="008609CD"/>
    <w:rsid w:val="00866EF6"/>
    <w:rsid w:val="0088244D"/>
    <w:rsid w:val="00891A96"/>
    <w:rsid w:val="008C0748"/>
    <w:rsid w:val="008E621D"/>
    <w:rsid w:val="008F4994"/>
    <w:rsid w:val="00902BC8"/>
    <w:rsid w:val="00912743"/>
    <w:rsid w:val="00916B12"/>
    <w:rsid w:val="009215E7"/>
    <w:rsid w:val="009300D8"/>
    <w:rsid w:val="009363F1"/>
    <w:rsid w:val="00942144"/>
    <w:rsid w:val="00950C7B"/>
    <w:rsid w:val="00955E3A"/>
    <w:rsid w:val="0098731B"/>
    <w:rsid w:val="00991CE1"/>
    <w:rsid w:val="009941FC"/>
    <w:rsid w:val="009B09D5"/>
    <w:rsid w:val="009C1971"/>
    <w:rsid w:val="009E0932"/>
    <w:rsid w:val="009F52B1"/>
    <w:rsid w:val="009F7495"/>
    <w:rsid w:val="00A0679A"/>
    <w:rsid w:val="00A17580"/>
    <w:rsid w:val="00A312EF"/>
    <w:rsid w:val="00A35D59"/>
    <w:rsid w:val="00A44974"/>
    <w:rsid w:val="00A50B06"/>
    <w:rsid w:val="00A72932"/>
    <w:rsid w:val="00A84021"/>
    <w:rsid w:val="00AA3370"/>
    <w:rsid w:val="00AE0E5D"/>
    <w:rsid w:val="00AF7077"/>
    <w:rsid w:val="00B44FB8"/>
    <w:rsid w:val="00B61410"/>
    <w:rsid w:val="00B70DF3"/>
    <w:rsid w:val="00B9592F"/>
    <w:rsid w:val="00BA743A"/>
    <w:rsid w:val="00BC422F"/>
    <w:rsid w:val="00BD452F"/>
    <w:rsid w:val="00BD504C"/>
    <w:rsid w:val="00C33261"/>
    <w:rsid w:val="00C7393A"/>
    <w:rsid w:val="00C96CB7"/>
    <w:rsid w:val="00CB4F67"/>
    <w:rsid w:val="00CB6030"/>
    <w:rsid w:val="00CB60AD"/>
    <w:rsid w:val="00CD342A"/>
    <w:rsid w:val="00CD4BBB"/>
    <w:rsid w:val="00CE06D8"/>
    <w:rsid w:val="00CF3DA1"/>
    <w:rsid w:val="00D0584E"/>
    <w:rsid w:val="00D1729F"/>
    <w:rsid w:val="00D2151A"/>
    <w:rsid w:val="00D23B9C"/>
    <w:rsid w:val="00D301B2"/>
    <w:rsid w:val="00D42D36"/>
    <w:rsid w:val="00D50661"/>
    <w:rsid w:val="00D56996"/>
    <w:rsid w:val="00D638AC"/>
    <w:rsid w:val="00D6749B"/>
    <w:rsid w:val="00DD6041"/>
    <w:rsid w:val="00DE78AB"/>
    <w:rsid w:val="00DF38B4"/>
    <w:rsid w:val="00E00294"/>
    <w:rsid w:val="00E0472A"/>
    <w:rsid w:val="00E054E9"/>
    <w:rsid w:val="00E1730A"/>
    <w:rsid w:val="00E37FBC"/>
    <w:rsid w:val="00E569DE"/>
    <w:rsid w:val="00E73000"/>
    <w:rsid w:val="00EA4B65"/>
    <w:rsid w:val="00EA5555"/>
    <w:rsid w:val="00EA63AB"/>
    <w:rsid w:val="00EB50C3"/>
    <w:rsid w:val="00ED6EB2"/>
    <w:rsid w:val="00EE3CA6"/>
    <w:rsid w:val="00F14CCF"/>
    <w:rsid w:val="00F27A20"/>
    <w:rsid w:val="00F3465D"/>
    <w:rsid w:val="00F415D7"/>
    <w:rsid w:val="00F47B9F"/>
    <w:rsid w:val="00F56B96"/>
    <w:rsid w:val="00F8000E"/>
    <w:rsid w:val="00F86488"/>
    <w:rsid w:val="00F96F4E"/>
    <w:rsid w:val="00FB7FE8"/>
    <w:rsid w:val="00FC284A"/>
    <w:rsid w:val="00FD22E4"/>
    <w:rsid w:val="00FD3EA2"/>
    <w:rsid w:val="00FD5500"/>
    <w:rsid w:val="00FD6286"/>
    <w:rsid w:val="00FE32D2"/>
    <w:rsid w:val="00FF5C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8CA740"/>
  <w15:chartTrackingRefBased/>
  <w15:docId w15:val="{D2F12084-35F0-4654-9F07-980B119F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71">
    <w:lsdException w:name="Normal" w:locked="0" w:uiPriority="0"/>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81C"/>
    <w:pPr>
      <w:spacing w:after="120"/>
    </w:pPr>
  </w:style>
  <w:style w:type="paragraph" w:styleId="Heading1">
    <w:name w:val="heading 1"/>
    <w:basedOn w:val="Normal"/>
    <w:next w:val="Normal"/>
    <w:link w:val="Heading1Char"/>
    <w:uiPriority w:val="9"/>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locked/>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D638AC"/>
    <w:pPr>
      <w:keepNext/>
      <w:keepLines/>
      <w:numPr>
        <w:ilvl w:val="2"/>
        <w:numId w:val="27"/>
      </w:numPr>
      <w:tabs>
        <w:tab w:val="num" w:pos="360"/>
      </w:tabs>
      <w:spacing w:before="40" w:after="0"/>
      <w:ind w:left="0" w:firstLine="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locked/>
    <w:rsid w:val="00D638AC"/>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638AC"/>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D638AC"/>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10"/>
      </w:numPr>
      <w:tabs>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numPr>
        <w:numId w:val="11"/>
      </w:numPr>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after="12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after="12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numPr>
        <w:numId w:val="14"/>
      </w:num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17"/>
      </w:numPr>
      <w:tabs>
        <w:tab w:val="left" w:pos="1134"/>
      </w:tabs>
      <w:ind w:left="1417" w:hanging="357"/>
    </w:pPr>
  </w:style>
  <w:style w:type="paragraph" w:customStyle="1" w:styleId="Numberedlist11">
    <w:name w:val="Numbered list 1.1"/>
    <w:basedOn w:val="Normal"/>
    <w:link w:val="Numberedlist11Char"/>
    <w:qFormat/>
    <w:rsid w:val="007B45AE"/>
    <w:pPr>
      <w:numPr>
        <w:numId w:val="13"/>
      </w:numPr>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20"/>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3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25"/>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numPr>
        <w:numId w:val="27"/>
      </w:numPr>
    </w:pPr>
  </w:style>
  <w:style w:type="paragraph" w:customStyle="1" w:styleId="Numberedbodycopy">
    <w:name w:val="Numbered body copy"/>
    <w:basedOn w:val="Bodycopy"/>
    <w:link w:val="NumberedbodycopyChar"/>
    <w:qFormat/>
    <w:rsid w:val="00D638AC"/>
    <w:pPr>
      <w:numPr>
        <w:ilvl w:val="1"/>
        <w:numId w:val="27"/>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semiHidden/>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locked/>
    <w:rsid w:val="00A17580"/>
    <w:pPr>
      <w:widowControl w:val="0"/>
      <w:autoSpaceDE w:val="0"/>
      <w:autoSpaceDN w:val="0"/>
      <w:spacing w:before="118" w:after="0"/>
      <w:ind w:left="1074" w:hanging="56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037F-1894-48C7-9CC0-1B895E9C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Jones</dc:creator>
  <cp:keywords/>
  <dc:description/>
  <cp:lastModifiedBy>Michelle Steeper</cp:lastModifiedBy>
  <cp:revision>4</cp:revision>
  <cp:lastPrinted>2023-03-16T04:23:00Z</cp:lastPrinted>
  <dcterms:created xsi:type="dcterms:W3CDTF">2023-05-05T00:22:00Z</dcterms:created>
  <dcterms:modified xsi:type="dcterms:W3CDTF">2023-09-18T05:54:00Z</dcterms:modified>
</cp:coreProperties>
</file>