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7A85" w14:textId="71EE8888" w:rsidR="00AC11D9" w:rsidRPr="00D12FA9" w:rsidRDefault="00AC11D9" w:rsidP="00961B69">
      <w:pPr>
        <w:rPr>
          <w:rFonts w:ascii="Arial" w:hAnsi="Arial" w:cs="Arial"/>
          <w:sz w:val="22"/>
          <w:szCs w:val="22"/>
          <w:lang w:val="en-AU"/>
        </w:rPr>
      </w:pPr>
    </w:p>
    <w:p w14:paraId="19A5DAA5" w14:textId="0CBAE0A4" w:rsidR="007E2FD6" w:rsidRPr="00D12FA9" w:rsidRDefault="00C642FF" w:rsidP="00D8332D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D12FA9">
        <w:rPr>
          <w:rFonts w:ascii="Arial" w:hAnsi="Arial" w:cs="Arial"/>
          <w:b/>
          <w:iCs/>
          <w:sz w:val="22"/>
          <w:szCs w:val="22"/>
          <w:lang w:val="it-IT"/>
        </w:rPr>
        <w:t>Pianificare un C</w:t>
      </w:r>
      <w:r w:rsidR="00AC11D9" w:rsidRPr="00D12FA9">
        <w:rPr>
          <w:rFonts w:ascii="Arial" w:hAnsi="Arial" w:cs="Arial"/>
          <w:b/>
          <w:i/>
          <w:iCs/>
          <w:sz w:val="22"/>
          <w:szCs w:val="22"/>
          <w:lang w:val="it-IT"/>
        </w:rPr>
        <w:t>onceptual Play</w:t>
      </w:r>
      <w:r w:rsidR="000127AD" w:rsidRPr="00D12FA9">
        <w:rPr>
          <w:rFonts w:ascii="Arial" w:hAnsi="Arial" w:cs="Arial"/>
          <w:b/>
          <w:i/>
          <w:iCs/>
          <w:sz w:val="22"/>
          <w:szCs w:val="22"/>
          <w:lang w:val="it-IT"/>
        </w:rPr>
        <w:t>W</w:t>
      </w:r>
      <w:r w:rsidR="00AC11D9" w:rsidRPr="00D12FA9">
        <w:rPr>
          <w:rFonts w:ascii="Arial" w:hAnsi="Arial" w:cs="Arial"/>
          <w:b/>
          <w:i/>
          <w:iCs/>
          <w:sz w:val="22"/>
          <w:szCs w:val="22"/>
          <w:lang w:val="it-IT"/>
        </w:rPr>
        <w:t>orld</w:t>
      </w:r>
      <w:r w:rsidR="00D8332D" w:rsidRPr="00D12FA9">
        <w:rPr>
          <w:rFonts w:ascii="Arial" w:hAnsi="Arial" w:cs="Arial"/>
          <w:b/>
          <w:iCs/>
          <w:sz w:val="22"/>
          <w:szCs w:val="22"/>
          <w:lang w:val="it-IT"/>
        </w:rPr>
        <w:t xml:space="preserve"> </w:t>
      </w:r>
      <w:r w:rsidR="000F680F" w:rsidRPr="00D12FA9">
        <w:rPr>
          <w:rFonts w:ascii="Arial" w:hAnsi="Arial" w:cs="Arial"/>
          <w:b/>
          <w:iCs/>
          <w:sz w:val="22"/>
          <w:szCs w:val="22"/>
          <w:lang w:val="it-IT"/>
        </w:rPr>
        <w:t xml:space="preserve">nell'ambito STEM </w:t>
      </w:r>
      <w:r w:rsidR="00AC11D9" w:rsidRPr="00D12FA9">
        <w:rPr>
          <w:rFonts w:ascii="Arial" w:hAnsi="Arial" w:cs="Arial"/>
          <w:b/>
          <w:sz w:val="22"/>
          <w:szCs w:val="22"/>
          <w:lang w:val="it-IT"/>
        </w:rPr>
        <w:t>(Fleer, 20</w:t>
      </w:r>
      <w:r w:rsidR="00DD6A15" w:rsidRPr="00D12FA9">
        <w:rPr>
          <w:rFonts w:ascii="Arial" w:hAnsi="Arial" w:cs="Arial"/>
          <w:b/>
          <w:sz w:val="22"/>
          <w:szCs w:val="22"/>
          <w:lang w:val="it-IT"/>
        </w:rPr>
        <w:t>22</w:t>
      </w:r>
      <w:r w:rsidR="00AC11D9" w:rsidRPr="00D12FA9">
        <w:rPr>
          <w:rFonts w:ascii="Arial" w:hAnsi="Arial" w:cs="Arial"/>
          <w:b/>
          <w:sz w:val="22"/>
          <w:szCs w:val="22"/>
          <w:lang w:val="it-IT"/>
        </w:rPr>
        <w:t>)</w:t>
      </w:r>
    </w:p>
    <w:p w14:paraId="737B8969" w14:textId="69998F5D" w:rsidR="003A0B24" w:rsidRPr="00676F96" w:rsidRDefault="003A0B24" w:rsidP="00D8332D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676F96">
        <w:rPr>
          <w:rFonts w:ascii="Arial" w:hAnsi="Arial" w:cs="Arial"/>
          <w:b/>
          <w:sz w:val="22"/>
          <w:szCs w:val="22"/>
          <w:lang w:val="it-IT"/>
        </w:rPr>
        <w:t>Monash PlayLab</w:t>
      </w:r>
    </w:p>
    <w:p w14:paraId="60C5AFDC" w14:textId="77777777" w:rsidR="00302500" w:rsidRPr="00676F96" w:rsidRDefault="00302500" w:rsidP="00302500">
      <w:pPr>
        <w:rPr>
          <w:rFonts w:ascii="Arial" w:hAnsi="Arial" w:cs="Arial"/>
          <w:bCs/>
          <w:i/>
          <w:iCs/>
          <w:sz w:val="22"/>
          <w:szCs w:val="22"/>
          <w:lang w:val="it-IT"/>
        </w:rPr>
      </w:pPr>
    </w:p>
    <w:p w14:paraId="42EA2EC0" w14:textId="50B8B9C7" w:rsidR="007D6E5E" w:rsidRPr="00D12FA9" w:rsidRDefault="00251E52" w:rsidP="007E2FD6">
      <w:pPr>
        <w:rPr>
          <w:rFonts w:ascii="Arial" w:hAnsi="Arial" w:cs="Arial"/>
          <w:bCs/>
          <w:i/>
          <w:iCs/>
          <w:sz w:val="22"/>
          <w:szCs w:val="22"/>
          <w:lang w:val="it-IT"/>
        </w:rPr>
      </w:pPr>
      <w:r w:rsidRPr="00D12FA9">
        <w:rPr>
          <w:rFonts w:ascii="Arial" w:hAnsi="Arial" w:cs="Arial"/>
          <w:bCs/>
          <w:i/>
          <w:iCs/>
          <w:sz w:val="22"/>
          <w:szCs w:val="22"/>
          <w:lang w:val="it-IT"/>
        </w:rPr>
        <w:t>Cinque caratteristiche di un Conceptual PlayWorld per supportare il gioco immaginario</w:t>
      </w:r>
      <w:r w:rsidR="00376A84" w:rsidRPr="00D12FA9">
        <w:rPr>
          <w:rFonts w:ascii="Arial" w:hAnsi="Arial" w:cs="Arial"/>
          <w:bCs/>
          <w:i/>
          <w:iCs/>
          <w:sz w:val="22"/>
          <w:szCs w:val="22"/>
          <w:lang w:val="it-IT"/>
        </w:rPr>
        <w:t xml:space="preserve">, </w:t>
      </w:r>
      <w:r w:rsidRPr="00D12FA9">
        <w:rPr>
          <w:rFonts w:ascii="Arial" w:hAnsi="Arial" w:cs="Arial"/>
          <w:bCs/>
          <w:i/>
          <w:iCs/>
          <w:sz w:val="22"/>
          <w:szCs w:val="22"/>
          <w:lang w:val="it-IT"/>
        </w:rPr>
        <w:t>il pensiero e l'apprendimento nelle scienze, tecnologia, ingegneria e matematica (STEM) (Fleer 2022)</w:t>
      </w:r>
    </w:p>
    <w:p w14:paraId="4772475E" w14:textId="77777777" w:rsidR="00251E52" w:rsidRPr="00D12FA9" w:rsidRDefault="00251E52" w:rsidP="007E2FD6">
      <w:pPr>
        <w:rPr>
          <w:rFonts w:ascii="Arial" w:hAnsi="Arial" w:cs="Arial"/>
          <w:bCs/>
          <w:i/>
          <w:iCs/>
          <w:sz w:val="22"/>
          <w:szCs w:val="22"/>
          <w:lang w:val="it-IT"/>
        </w:rPr>
      </w:pPr>
    </w:p>
    <w:tbl>
      <w:tblPr>
        <w:tblStyle w:val="Grigliatabella"/>
        <w:tblW w:w="5000" w:type="pct"/>
        <w:tblBorders>
          <w:top w:val="single" w:sz="6" w:space="0" w:color="2E74B5" w:themeColor="accent5" w:themeShade="BF"/>
          <w:left w:val="single" w:sz="6" w:space="0" w:color="2E74B5" w:themeColor="accent5" w:themeShade="BF"/>
          <w:bottom w:val="single" w:sz="6" w:space="0" w:color="2E74B5" w:themeColor="accent5" w:themeShade="BF"/>
          <w:right w:val="single" w:sz="6" w:space="0" w:color="2E74B5" w:themeColor="accent5" w:themeShade="BF"/>
          <w:insideH w:val="single" w:sz="6" w:space="0" w:color="2E74B5" w:themeColor="accent5" w:themeShade="BF"/>
          <w:insideV w:val="single" w:sz="6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2444"/>
        <w:gridCol w:w="4000"/>
        <w:gridCol w:w="4000"/>
      </w:tblGrid>
      <w:tr w:rsidR="001A080A" w:rsidRPr="00D12FA9" w14:paraId="1102BCB0" w14:textId="473E8B2E" w:rsidTr="001A080A">
        <w:trPr>
          <w:tblHeader/>
        </w:trPr>
        <w:tc>
          <w:tcPr>
            <w:tcW w:w="1170" w:type="pct"/>
            <w:shd w:val="clear" w:color="auto" w:fill="2E74B5" w:themeFill="accent5" w:themeFillShade="BF"/>
          </w:tcPr>
          <w:p w14:paraId="0AC1A50A" w14:textId="71652534" w:rsidR="001A080A" w:rsidRPr="00D12FA9" w:rsidRDefault="00376A84" w:rsidP="00AC11D9">
            <w:pPr>
              <w:spacing w:before="80" w:after="80" w:line="300" w:lineRule="exact"/>
              <w:rPr>
                <w:rFonts w:ascii="Arial" w:hAnsi="Arial" w:cs="Arial"/>
                <w:b/>
                <w:color w:val="FFFFFF" w:themeColor="background1"/>
                <w:spacing w:val="20"/>
                <w:sz w:val="22"/>
                <w:szCs w:val="22"/>
                <w:lang w:val="en-AU"/>
              </w:rPr>
            </w:pPr>
            <w:r w:rsidRPr="00D12FA9">
              <w:rPr>
                <w:rFonts w:ascii="Arial" w:hAnsi="Arial" w:cs="Arial"/>
                <w:b/>
                <w:color w:val="FFFFFF" w:themeColor="background1"/>
                <w:spacing w:val="20"/>
                <w:sz w:val="22"/>
                <w:szCs w:val="22"/>
                <w:lang w:val="en-AU"/>
              </w:rPr>
              <w:t>Caratteristiche pedagogiche</w:t>
            </w:r>
          </w:p>
        </w:tc>
        <w:tc>
          <w:tcPr>
            <w:tcW w:w="1915" w:type="pct"/>
            <w:shd w:val="clear" w:color="auto" w:fill="2E74B5" w:themeFill="accent5" w:themeFillShade="BF"/>
          </w:tcPr>
          <w:p w14:paraId="41E533D8" w14:textId="284C9193" w:rsidR="001A080A" w:rsidRPr="00D12FA9" w:rsidRDefault="00860752" w:rsidP="00AC11D9">
            <w:pPr>
              <w:spacing w:before="80" w:after="80" w:line="300" w:lineRule="exact"/>
              <w:rPr>
                <w:rFonts w:ascii="Arial" w:hAnsi="Arial" w:cs="Arial"/>
                <w:b/>
                <w:color w:val="FFFFFF" w:themeColor="background1"/>
                <w:spacing w:val="20"/>
                <w:sz w:val="22"/>
                <w:szCs w:val="22"/>
                <w:lang w:val="en-AU"/>
              </w:rPr>
            </w:pPr>
            <w:r w:rsidRPr="00D12FA9">
              <w:rPr>
                <w:rFonts w:ascii="Arial" w:hAnsi="Arial" w:cs="Arial"/>
                <w:b/>
                <w:color w:val="FFFFFF" w:themeColor="background1"/>
                <w:spacing w:val="20"/>
                <w:sz w:val="22"/>
                <w:szCs w:val="22"/>
              </w:rPr>
              <w:t xml:space="preserve">Pratiche pedagogiche pianificate </w:t>
            </w:r>
          </w:p>
        </w:tc>
        <w:tc>
          <w:tcPr>
            <w:tcW w:w="1915" w:type="pct"/>
            <w:shd w:val="clear" w:color="auto" w:fill="2E74B5" w:themeFill="accent5" w:themeFillShade="BF"/>
          </w:tcPr>
          <w:p w14:paraId="456E4FC2" w14:textId="1DB1D7EE" w:rsidR="001A080A" w:rsidRPr="00D12FA9" w:rsidRDefault="001A080A" w:rsidP="00AC11D9">
            <w:pPr>
              <w:spacing w:before="80" w:after="80" w:line="300" w:lineRule="exact"/>
              <w:rPr>
                <w:rFonts w:ascii="Arial" w:hAnsi="Arial" w:cs="Arial"/>
                <w:b/>
                <w:color w:val="FFFFFF" w:themeColor="background1"/>
                <w:spacing w:val="20"/>
                <w:sz w:val="22"/>
                <w:szCs w:val="22"/>
                <w:lang w:val="en-AU"/>
              </w:rPr>
            </w:pPr>
            <w:r w:rsidRPr="00D12FA9">
              <w:rPr>
                <w:rFonts w:ascii="Arial" w:hAnsi="Arial" w:cs="Arial"/>
                <w:b/>
                <w:color w:val="FFFFFF" w:themeColor="background1"/>
                <w:spacing w:val="20"/>
                <w:sz w:val="22"/>
                <w:szCs w:val="22"/>
                <w:lang w:val="en-AU"/>
              </w:rPr>
              <w:t>Conceptual PlayWorld in a</w:t>
            </w:r>
            <w:r w:rsidR="00860752" w:rsidRPr="00D12FA9">
              <w:rPr>
                <w:rFonts w:ascii="Arial" w:hAnsi="Arial" w:cs="Arial"/>
                <w:b/>
                <w:color w:val="FFFFFF" w:themeColor="background1"/>
                <w:spacing w:val="20"/>
                <w:sz w:val="22"/>
                <w:szCs w:val="22"/>
                <w:lang w:val="en-AU"/>
              </w:rPr>
              <w:t>zione</w:t>
            </w:r>
          </w:p>
        </w:tc>
      </w:tr>
      <w:tr w:rsidR="001A080A" w:rsidRPr="00676F96" w14:paraId="4A0B0B85" w14:textId="33F69C78" w:rsidTr="001A080A">
        <w:tc>
          <w:tcPr>
            <w:tcW w:w="1170" w:type="pct"/>
          </w:tcPr>
          <w:p w14:paraId="310D6FE6" w14:textId="12FFB6C6" w:rsidR="001A080A" w:rsidRPr="00D12FA9" w:rsidRDefault="00A14F7E" w:rsidP="00AC11D9">
            <w:p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>Selezione di una stor</w:t>
            </w:r>
            <w:r w:rsidR="00C97678"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ia per il </w:t>
            </w:r>
            <w:r w:rsidR="001A080A" w:rsidRPr="00D12FA9">
              <w:rPr>
                <w:rFonts w:ascii="Arial" w:hAnsi="Arial" w:cs="Arial"/>
                <w:i/>
                <w:iCs/>
                <w:sz w:val="22"/>
                <w:szCs w:val="22"/>
                <w:lang w:val="it-IT"/>
              </w:rPr>
              <w:t>Conceptual Play</w:t>
            </w:r>
            <w:r w:rsidR="003D762D" w:rsidRPr="00D12FA9">
              <w:rPr>
                <w:rFonts w:ascii="Arial" w:hAnsi="Arial" w:cs="Arial"/>
                <w:i/>
                <w:iCs/>
                <w:sz w:val="22"/>
                <w:szCs w:val="22"/>
                <w:lang w:val="it-IT"/>
              </w:rPr>
              <w:t>W</w:t>
            </w:r>
            <w:r w:rsidR="001A080A" w:rsidRPr="00D12FA9">
              <w:rPr>
                <w:rFonts w:ascii="Arial" w:hAnsi="Arial" w:cs="Arial"/>
                <w:i/>
                <w:iCs/>
                <w:sz w:val="22"/>
                <w:szCs w:val="22"/>
                <w:lang w:val="it-IT"/>
              </w:rPr>
              <w:t>orld</w:t>
            </w:r>
            <w:r w:rsidR="001A080A"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B8A9ABA" w14:textId="77777777" w:rsidR="001A080A" w:rsidRPr="00D12FA9" w:rsidRDefault="001A080A" w:rsidP="00AC11D9">
            <w:p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915" w:type="pct"/>
          </w:tcPr>
          <w:p w14:paraId="4A770A0D" w14:textId="77777777" w:rsidR="007A7D68" w:rsidRDefault="007A7D68" w:rsidP="00CE1692">
            <w:pPr>
              <w:pStyle w:val="Paragrafoelenco"/>
              <w:spacing w:before="80" w:after="80" w:line="300" w:lineRule="exact"/>
              <w:ind w:left="3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3D9AFE98" w14:textId="77777777" w:rsidR="007A7D68" w:rsidRPr="00D12FA9" w:rsidRDefault="007A7D68" w:rsidP="007A7D68">
            <w:pPr>
              <w:pStyle w:val="Paragrafoelenco"/>
              <w:numPr>
                <w:ilvl w:val="0"/>
                <w:numId w:val="11"/>
              </w:numPr>
              <w:spacing w:before="80" w:after="80" w:line="300" w:lineRule="exact"/>
              <w:contextualSpacing w:val="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A7D68">
              <w:rPr>
                <w:rFonts w:ascii="Arial" w:hAnsi="Arial" w:cs="Arial"/>
                <w:sz w:val="22"/>
                <w:szCs w:val="22"/>
                <w:lang w:val="it-IT"/>
              </w:rPr>
              <w:t>Selezionare una storia che sia divertente sia per i bambini/e che per gli adulti. Riassunto della storia.</w:t>
            </w:r>
          </w:p>
          <w:p w14:paraId="386D1AEE" w14:textId="719845C8" w:rsidR="003E26B3" w:rsidRPr="00D12FA9" w:rsidRDefault="003E26B3" w:rsidP="00CE1692">
            <w:pPr>
              <w:pStyle w:val="Paragrafoelenco"/>
              <w:numPr>
                <w:ilvl w:val="0"/>
                <w:numId w:val="11"/>
              </w:num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Costruire tensione </w:t>
            </w:r>
            <w:r w:rsidR="00DE69B8">
              <w:rPr>
                <w:rFonts w:ascii="Arial" w:hAnsi="Arial" w:cs="Arial"/>
                <w:sz w:val="22"/>
                <w:szCs w:val="22"/>
                <w:lang w:val="it-IT"/>
              </w:rPr>
              <w:t xml:space="preserve">coinvolgente </w:t>
            </w: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>attorno ai personaggi della storia.</w:t>
            </w:r>
            <w:r w:rsidR="00CE1692" w:rsidRPr="00CE1692">
              <w:rPr>
                <w:rFonts w:ascii="Arial" w:hAnsi="Arial" w:cs="Arial"/>
                <w:sz w:val="22"/>
                <w:szCs w:val="22"/>
                <w:lang w:val="it-IT"/>
              </w:rPr>
              <w:t xml:space="preserve">  </w:t>
            </w:r>
          </w:p>
          <w:p w14:paraId="425F8C32" w14:textId="5F9D8110" w:rsidR="00CE1692" w:rsidRPr="00CE1692" w:rsidRDefault="00CE1692" w:rsidP="00CE1692">
            <w:pPr>
              <w:pStyle w:val="Paragrafoelenco"/>
              <w:numPr>
                <w:ilvl w:val="0"/>
                <w:numId w:val="11"/>
              </w:num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E1692">
              <w:rPr>
                <w:rFonts w:ascii="Arial" w:hAnsi="Arial" w:cs="Arial"/>
                <w:sz w:val="22"/>
                <w:szCs w:val="22"/>
                <w:lang w:val="it-IT"/>
              </w:rPr>
              <w:t>Costruire empatia per i personaggi della storia.</w:t>
            </w:r>
          </w:p>
          <w:p w14:paraId="66922743" w14:textId="03E459AF" w:rsidR="00CE1692" w:rsidRPr="00676F96" w:rsidRDefault="00CE1692" w:rsidP="00D87B59">
            <w:pPr>
              <w:pStyle w:val="Paragrafoelenco"/>
              <w:numPr>
                <w:ilvl w:val="0"/>
                <w:numId w:val="11"/>
              </w:num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76F96">
              <w:rPr>
                <w:rFonts w:ascii="Arial" w:hAnsi="Arial" w:cs="Arial"/>
                <w:sz w:val="22"/>
                <w:szCs w:val="22"/>
                <w:lang w:val="it-IT"/>
              </w:rPr>
              <w:t xml:space="preserve">Una trama che si presta all'introduzione di una situazione problematica. </w:t>
            </w:r>
            <w:r w:rsidR="00676F96">
              <w:rPr>
                <w:rFonts w:ascii="Arial" w:hAnsi="Arial" w:cs="Arial"/>
                <w:sz w:val="22"/>
                <w:szCs w:val="22"/>
                <w:lang w:val="it-IT"/>
              </w:rPr>
              <w:t>E</w:t>
            </w:r>
            <w:r w:rsidR="00676F96" w:rsidRPr="00676F96">
              <w:rPr>
                <w:rFonts w:ascii="Arial" w:hAnsi="Arial" w:cs="Arial"/>
                <w:sz w:val="22"/>
                <w:szCs w:val="22"/>
                <w:lang w:val="it-IT"/>
              </w:rPr>
              <w:t>laborare una panoramica del contesto in cui nasce il problema e delle potenzialità della storia</w:t>
            </w:r>
            <w:r w:rsidR="00676F96" w:rsidRPr="00676F96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  <w:p w14:paraId="0FF93206" w14:textId="2526B827" w:rsidR="00CE1692" w:rsidRPr="00CE1692" w:rsidRDefault="00CE1692" w:rsidP="00CE1692">
            <w:pPr>
              <w:pStyle w:val="Paragrafoelenco"/>
              <w:numPr>
                <w:ilvl w:val="0"/>
                <w:numId w:val="11"/>
              </w:num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E1692">
              <w:rPr>
                <w:rFonts w:ascii="Arial" w:hAnsi="Arial" w:cs="Arial"/>
                <w:sz w:val="22"/>
                <w:szCs w:val="22"/>
                <w:lang w:val="it-IT"/>
              </w:rPr>
              <w:t>Essere chiari sui concetti e la loro relazione con la storia e la trama di gioco da sviluppare.</w:t>
            </w:r>
          </w:p>
          <w:p w14:paraId="3794298E" w14:textId="7BF17B65" w:rsidR="001A080A" w:rsidRPr="00D12FA9" w:rsidRDefault="00CE1692" w:rsidP="007A7D68">
            <w:pPr>
              <w:pStyle w:val="Paragrafoelenco"/>
              <w:numPr>
                <w:ilvl w:val="0"/>
                <w:numId w:val="11"/>
              </w:numPr>
              <w:spacing w:before="80" w:after="80" w:line="300" w:lineRule="exact"/>
              <w:contextualSpacing w:val="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>Avventure o viaggi che emergono dalla trama (es. capitoli).</w:t>
            </w:r>
          </w:p>
        </w:tc>
        <w:tc>
          <w:tcPr>
            <w:tcW w:w="1915" w:type="pct"/>
          </w:tcPr>
          <w:p w14:paraId="16DD7D04" w14:textId="77777777" w:rsidR="001A080A" w:rsidRPr="00D12FA9" w:rsidRDefault="001A080A" w:rsidP="00DC19F8">
            <w:pPr>
              <w:pStyle w:val="Paragrafoelenco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1A080A" w:rsidRPr="00676F96" w14:paraId="6F7D5D1E" w14:textId="4A11B8A0" w:rsidTr="001A080A">
        <w:tc>
          <w:tcPr>
            <w:tcW w:w="1170" w:type="pct"/>
          </w:tcPr>
          <w:p w14:paraId="24C5CC7A" w14:textId="57016095" w:rsidR="001A080A" w:rsidRPr="00D12FA9" w:rsidRDefault="00BE75FA" w:rsidP="00AC11D9">
            <w:p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Progettare uno spazio per il </w:t>
            </w:r>
            <w:r w:rsidR="001A080A" w:rsidRPr="00D12FA9">
              <w:rPr>
                <w:rFonts w:ascii="Arial" w:hAnsi="Arial" w:cs="Arial"/>
                <w:i/>
                <w:iCs/>
                <w:sz w:val="22"/>
                <w:szCs w:val="22"/>
                <w:lang w:val="it-IT"/>
              </w:rPr>
              <w:t>Conceptual Play</w:t>
            </w:r>
            <w:r w:rsidR="000127AD" w:rsidRPr="00D12FA9">
              <w:rPr>
                <w:rFonts w:ascii="Arial" w:hAnsi="Arial" w:cs="Arial"/>
                <w:i/>
                <w:iCs/>
                <w:sz w:val="22"/>
                <w:szCs w:val="22"/>
                <w:lang w:val="it-IT"/>
              </w:rPr>
              <w:t>W</w:t>
            </w:r>
            <w:r w:rsidR="001A080A" w:rsidRPr="00D12FA9">
              <w:rPr>
                <w:rFonts w:ascii="Arial" w:hAnsi="Arial" w:cs="Arial"/>
                <w:i/>
                <w:iCs/>
                <w:sz w:val="22"/>
                <w:szCs w:val="22"/>
                <w:lang w:val="it-IT"/>
              </w:rPr>
              <w:t>orld</w:t>
            </w:r>
            <w:r w:rsidR="001A080A"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 space</w:t>
            </w:r>
          </w:p>
          <w:p w14:paraId="53423205" w14:textId="77777777" w:rsidR="001A080A" w:rsidRPr="00D12FA9" w:rsidRDefault="001A080A" w:rsidP="00AC11D9">
            <w:p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915" w:type="pct"/>
          </w:tcPr>
          <w:p w14:paraId="4A9FE596" w14:textId="48FDFEFE" w:rsidR="00BE75FA" w:rsidRPr="00BE75FA" w:rsidRDefault="00BE75FA" w:rsidP="00BE75FA">
            <w:pPr>
              <w:pStyle w:val="Paragrafoelenco"/>
              <w:numPr>
                <w:ilvl w:val="0"/>
                <w:numId w:val="9"/>
              </w:num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E75FA">
              <w:rPr>
                <w:rFonts w:ascii="Arial" w:hAnsi="Arial" w:cs="Arial"/>
                <w:sz w:val="22"/>
                <w:szCs w:val="22"/>
                <w:lang w:val="it-IT"/>
              </w:rPr>
              <w:t>Trovare uno spazio nella classe/centro/area esterna adatto a</w:t>
            </w: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l </w:t>
            </w:r>
            <w:r w:rsidRPr="00103FB3">
              <w:rPr>
                <w:rFonts w:ascii="Arial" w:hAnsi="Arial" w:cs="Arial"/>
                <w:i/>
                <w:iCs/>
                <w:sz w:val="22"/>
                <w:szCs w:val="22"/>
                <w:lang w:val="it-IT"/>
              </w:rPr>
              <w:t xml:space="preserve">Conceptual </w:t>
            </w:r>
            <w:r w:rsidRPr="00BE75FA">
              <w:rPr>
                <w:rFonts w:ascii="Arial" w:hAnsi="Arial" w:cs="Arial"/>
                <w:i/>
                <w:iCs/>
                <w:sz w:val="22"/>
                <w:szCs w:val="22"/>
                <w:lang w:val="it-IT"/>
              </w:rPr>
              <w:t>PlayWorld</w:t>
            </w:r>
            <w:r w:rsidRPr="00BE75FA">
              <w:rPr>
                <w:rFonts w:ascii="Arial" w:hAnsi="Arial" w:cs="Arial"/>
                <w:sz w:val="22"/>
                <w:szCs w:val="22"/>
                <w:lang w:val="it-IT"/>
              </w:rPr>
              <w:t xml:space="preserve"> basato sulla storia.</w:t>
            </w:r>
          </w:p>
          <w:p w14:paraId="1AF6BF33" w14:textId="53FC33DE" w:rsidR="00630ACF" w:rsidRPr="00BE75FA" w:rsidRDefault="00630ACF" w:rsidP="00BE75FA">
            <w:pPr>
              <w:pStyle w:val="Paragrafoelenco"/>
              <w:numPr>
                <w:ilvl w:val="0"/>
                <w:numId w:val="9"/>
              </w:num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>Progettare opportunità di gioco iniziat</w:t>
            </w:r>
            <w:r w:rsidR="00FA16A6">
              <w:rPr>
                <w:rFonts w:ascii="Arial" w:hAnsi="Arial" w:cs="Arial"/>
                <w:sz w:val="22"/>
                <w:szCs w:val="22"/>
                <w:lang w:val="it-IT"/>
              </w:rPr>
              <w:t>e</w:t>
            </w: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 dai bambini</w:t>
            </w:r>
            <w:r w:rsidR="00F1243F"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/e </w:t>
            </w: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>che sviluppino ulteriormente la trama del gioco o esplorino concetti rendendoli più significativi per loro.</w:t>
            </w:r>
          </w:p>
          <w:p w14:paraId="40434365" w14:textId="551FEF5C" w:rsidR="002D4104" w:rsidRPr="00676F96" w:rsidRDefault="00BE75FA" w:rsidP="00D17CD7">
            <w:pPr>
              <w:pStyle w:val="Paragrafoelenco"/>
              <w:numPr>
                <w:ilvl w:val="0"/>
                <w:numId w:val="9"/>
              </w:numPr>
              <w:spacing w:before="80" w:after="80" w:line="300" w:lineRule="exact"/>
              <w:contextualSpacing w:val="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>Pianificare diverse opportunità per i bambini</w:t>
            </w:r>
            <w:r w:rsidR="00F1243F" w:rsidRPr="00D12FA9">
              <w:rPr>
                <w:rFonts w:ascii="Arial" w:hAnsi="Arial" w:cs="Arial"/>
                <w:sz w:val="22"/>
                <w:szCs w:val="22"/>
                <w:lang w:val="it-IT"/>
              </w:rPr>
              <w:t>/e</w:t>
            </w: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 di rappresentare le loro idee ed esprimere </w:t>
            </w:r>
            <w:r w:rsidR="007F2CB2" w:rsidRPr="00D12FA9">
              <w:rPr>
                <w:rFonts w:ascii="Arial" w:hAnsi="Arial" w:cs="Arial"/>
                <w:sz w:val="22"/>
                <w:szCs w:val="22"/>
                <w:lang w:val="it-IT"/>
              </w:rPr>
              <w:t>ciò che hanno compreso</w:t>
            </w: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1915" w:type="pct"/>
          </w:tcPr>
          <w:p w14:paraId="24E4B87B" w14:textId="77777777" w:rsidR="001A080A" w:rsidRPr="00676F96" w:rsidRDefault="001A080A" w:rsidP="00DC19F8">
            <w:pPr>
              <w:pStyle w:val="Paragrafoelenco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1A080A" w:rsidRPr="00676F96" w14:paraId="713B7362" w14:textId="7585FECD" w:rsidTr="001A080A">
        <w:tc>
          <w:tcPr>
            <w:tcW w:w="1170" w:type="pct"/>
          </w:tcPr>
          <w:p w14:paraId="376A4986" w14:textId="00784545" w:rsidR="001A080A" w:rsidRPr="00D12FA9" w:rsidRDefault="00A46D1E" w:rsidP="00AC11D9">
            <w:p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>Entrare ed uscire dal</w:t>
            </w:r>
            <w:r w:rsidR="00D17CD7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1A080A" w:rsidRPr="00D12FA9">
              <w:rPr>
                <w:rFonts w:ascii="Arial" w:hAnsi="Arial" w:cs="Arial"/>
                <w:i/>
                <w:iCs/>
                <w:sz w:val="22"/>
                <w:szCs w:val="22"/>
                <w:lang w:val="it-IT"/>
              </w:rPr>
              <w:t>Conceptual Play</w:t>
            </w:r>
            <w:r w:rsidR="000127AD" w:rsidRPr="00D12FA9">
              <w:rPr>
                <w:rFonts w:ascii="Arial" w:hAnsi="Arial" w:cs="Arial"/>
                <w:i/>
                <w:iCs/>
                <w:sz w:val="22"/>
                <w:szCs w:val="22"/>
                <w:lang w:val="it-IT"/>
              </w:rPr>
              <w:t>W</w:t>
            </w:r>
            <w:r w:rsidR="001A080A" w:rsidRPr="00D12FA9">
              <w:rPr>
                <w:rFonts w:ascii="Arial" w:hAnsi="Arial" w:cs="Arial"/>
                <w:i/>
                <w:iCs/>
                <w:sz w:val="22"/>
                <w:szCs w:val="22"/>
                <w:lang w:val="it-IT"/>
              </w:rPr>
              <w:t>orld</w:t>
            </w:r>
          </w:p>
          <w:p w14:paraId="03937CD0" w14:textId="77777777" w:rsidR="001A080A" w:rsidRPr="00D12FA9" w:rsidRDefault="001A080A" w:rsidP="00AC11D9">
            <w:p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915" w:type="pct"/>
          </w:tcPr>
          <w:p w14:paraId="37FAA5C6" w14:textId="72FFF9DC" w:rsidR="00574639" w:rsidRPr="00574639" w:rsidRDefault="00574639" w:rsidP="00574639">
            <w:pPr>
              <w:pStyle w:val="Paragrafoelenco"/>
              <w:numPr>
                <w:ilvl w:val="0"/>
                <w:numId w:val="12"/>
              </w:num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74639">
              <w:rPr>
                <w:rFonts w:ascii="Arial" w:hAnsi="Arial" w:cs="Arial"/>
                <w:sz w:val="22"/>
                <w:szCs w:val="22"/>
                <w:lang w:val="it-IT"/>
              </w:rPr>
              <w:t xml:space="preserve">Pianificare una routine per far entrare e uscire l'intero gruppo nel </w:t>
            </w:r>
            <w:r w:rsidRPr="00D17CD7">
              <w:rPr>
                <w:rFonts w:ascii="Arial" w:hAnsi="Arial" w:cs="Arial"/>
                <w:i/>
                <w:iCs/>
                <w:sz w:val="22"/>
                <w:szCs w:val="22"/>
                <w:lang w:val="it-IT"/>
              </w:rPr>
              <w:t xml:space="preserve">Conceptual </w:t>
            </w:r>
            <w:r w:rsidRPr="00574639">
              <w:rPr>
                <w:rFonts w:ascii="Arial" w:hAnsi="Arial" w:cs="Arial"/>
                <w:i/>
                <w:iCs/>
                <w:sz w:val="22"/>
                <w:szCs w:val="22"/>
                <w:lang w:val="it-IT"/>
              </w:rPr>
              <w:t>PlayWorld</w:t>
            </w:r>
            <w:r w:rsidRPr="00574639">
              <w:rPr>
                <w:rFonts w:ascii="Arial" w:hAnsi="Arial" w:cs="Arial"/>
                <w:sz w:val="22"/>
                <w:szCs w:val="22"/>
                <w:lang w:val="it-IT"/>
              </w:rPr>
              <w:t xml:space="preserve"> della storia, </w:t>
            </w:r>
            <w:r w:rsidRPr="00574639">
              <w:rPr>
                <w:rFonts w:ascii="Arial" w:hAnsi="Arial" w:cs="Arial"/>
                <w:sz w:val="22"/>
                <w:szCs w:val="22"/>
                <w:lang w:val="it-IT"/>
              </w:rPr>
              <w:lastRenderedPageBreak/>
              <w:t>dove tutti i bambini</w:t>
            </w:r>
            <w:r w:rsidR="00ED57DB" w:rsidRPr="00D12FA9">
              <w:rPr>
                <w:rFonts w:ascii="Arial" w:hAnsi="Arial" w:cs="Arial"/>
                <w:sz w:val="22"/>
                <w:szCs w:val="22"/>
                <w:lang w:val="it-IT"/>
              </w:rPr>
              <w:t>/e</w:t>
            </w:r>
            <w:r w:rsidRPr="00574639">
              <w:rPr>
                <w:rFonts w:ascii="Arial" w:hAnsi="Arial" w:cs="Arial"/>
                <w:sz w:val="22"/>
                <w:szCs w:val="22"/>
                <w:lang w:val="it-IT"/>
              </w:rPr>
              <w:t xml:space="preserve"> si trovano nella stessa situazione immaginaria.</w:t>
            </w:r>
          </w:p>
          <w:p w14:paraId="25B66E4E" w14:textId="035E2989" w:rsidR="00574639" w:rsidRPr="00574639" w:rsidRDefault="00574639" w:rsidP="00574639">
            <w:pPr>
              <w:pStyle w:val="Paragrafoelenco"/>
              <w:numPr>
                <w:ilvl w:val="0"/>
                <w:numId w:val="12"/>
              </w:num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74639">
              <w:rPr>
                <w:rFonts w:ascii="Arial" w:hAnsi="Arial" w:cs="Arial"/>
                <w:sz w:val="22"/>
                <w:szCs w:val="22"/>
                <w:lang w:val="it-IT"/>
              </w:rPr>
              <w:t>I bambini</w:t>
            </w:r>
            <w:r w:rsidR="00D17CD7">
              <w:rPr>
                <w:rFonts w:ascii="Arial" w:hAnsi="Arial" w:cs="Arial"/>
                <w:sz w:val="22"/>
                <w:szCs w:val="22"/>
                <w:lang w:val="it-IT"/>
              </w:rPr>
              <w:t>/e</w:t>
            </w:r>
            <w:r w:rsidRPr="00574639">
              <w:rPr>
                <w:rFonts w:ascii="Arial" w:hAnsi="Arial" w:cs="Arial"/>
                <w:sz w:val="22"/>
                <w:szCs w:val="22"/>
                <w:lang w:val="it-IT"/>
              </w:rPr>
              <w:t xml:space="preserve"> scelgono i personaggi mentre entrano nella situazione immaginaria.</w:t>
            </w:r>
          </w:p>
          <w:p w14:paraId="6EEC1F1C" w14:textId="6A771AD5" w:rsidR="00574639" w:rsidRPr="00D12FA9" w:rsidRDefault="00574639" w:rsidP="00574639">
            <w:pPr>
              <w:pStyle w:val="Paragrafoelenco"/>
              <w:numPr>
                <w:ilvl w:val="0"/>
                <w:numId w:val="12"/>
              </w:numPr>
              <w:spacing w:before="80" w:after="80" w:line="300" w:lineRule="exact"/>
              <w:contextualSpacing w:val="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>L'adulto è sempre un personaggio nella storia.</w:t>
            </w:r>
          </w:p>
          <w:p w14:paraId="50A1FB88" w14:textId="77777777" w:rsidR="001A080A" w:rsidRPr="00D12FA9" w:rsidRDefault="001A080A" w:rsidP="00AC11D9">
            <w:pPr>
              <w:spacing w:line="8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915" w:type="pct"/>
          </w:tcPr>
          <w:p w14:paraId="308D008D" w14:textId="77777777" w:rsidR="001A080A" w:rsidRPr="00D12FA9" w:rsidRDefault="001A080A" w:rsidP="00DC19F8">
            <w:pPr>
              <w:pStyle w:val="Paragrafoelenco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1A080A" w:rsidRPr="00676F96" w14:paraId="1CEB0F84" w14:textId="2C5AE14A" w:rsidTr="001A080A">
        <w:tc>
          <w:tcPr>
            <w:tcW w:w="1170" w:type="pct"/>
          </w:tcPr>
          <w:p w14:paraId="287AF200" w14:textId="55F155B6" w:rsidR="001A080A" w:rsidRPr="00D12FA9" w:rsidRDefault="00A66712" w:rsidP="00EA071D">
            <w:p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Pianificare </w:t>
            </w:r>
            <w:r w:rsidR="00D015CE"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l’indagine </w:t>
            </w:r>
            <w:r w:rsidR="00EA071D"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del gioco </w:t>
            </w:r>
            <w:r w:rsidR="00D015CE"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e lo scenario </w:t>
            </w:r>
            <w:r w:rsidR="00EA071D"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problematico </w:t>
            </w:r>
          </w:p>
        </w:tc>
        <w:tc>
          <w:tcPr>
            <w:tcW w:w="1915" w:type="pct"/>
          </w:tcPr>
          <w:p w14:paraId="5931477F" w14:textId="77777777" w:rsidR="004D3859" w:rsidRPr="004D3859" w:rsidRDefault="004D3859" w:rsidP="004D3859">
            <w:pPr>
              <w:pStyle w:val="Paragrafoelenco"/>
              <w:numPr>
                <w:ilvl w:val="0"/>
                <w:numId w:val="13"/>
              </w:num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D3859">
              <w:rPr>
                <w:rFonts w:ascii="Arial" w:hAnsi="Arial" w:cs="Arial"/>
                <w:sz w:val="22"/>
                <w:szCs w:val="22"/>
                <w:lang w:val="it-IT"/>
              </w:rPr>
              <w:t>Lo scenario del problema non è scritto in uno script, ma viene pianificata un'idea generale del problema.</w:t>
            </w:r>
          </w:p>
          <w:p w14:paraId="600403E1" w14:textId="42DC716F" w:rsidR="005B449B" w:rsidRPr="005B449B" w:rsidRDefault="005B449B" w:rsidP="005B449B">
            <w:pPr>
              <w:pStyle w:val="Paragrafoelenco"/>
              <w:numPr>
                <w:ilvl w:val="0"/>
                <w:numId w:val="13"/>
              </w:num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B449B">
              <w:rPr>
                <w:rFonts w:ascii="Arial" w:hAnsi="Arial" w:cs="Arial"/>
                <w:sz w:val="22"/>
                <w:szCs w:val="22"/>
                <w:lang w:val="it-IT"/>
              </w:rPr>
              <w:t>Lo scenario problematico è coinvolgente.</w:t>
            </w:r>
          </w:p>
          <w:p w14:paraId="1515AA87" w14:textId="103E2082" w:rsidR="005B449B" w:rsidRPr="005B449B" w:rsidRDefault="005B449B" w:rsidP="005B449B">
            <w:pPr>
              <w:pStyle w:val="Paragrafoelenco"/>
              <w:numPr>
                <w:ilvl w:val="0"/>
                <w:numId w:val="13"/>
              </w:num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B449B">
              <w:rPr>
                <w:rFonts w:ascii="Arial" w:hAnsi="Arial" w:cs="Arial"/>
                <w:sz w:val="22"/>
                <w:szCs w:val="22"/>
                <w:lang w:val="it-IT"/>
              </w:rPr>
              <w:t>Il problema invita i bambini</w:t>
            </w:r>
            <w:r w:rsidR="004D3859" w:rsidRPr="00D12FA9">
              <w:rPr>
                <w:rFonts w:ascii="Arial" w:hAnsi="Arial" w:cs="Arial"/>
                <w:sz w:val="22"/>
                <w:szCs w:val="22"/>
                <w:lang w:val="it-IT"/>
              </w:rPr>
              <w:t>/e</w:t>
            </w:r>
            <w:r w:rsidRPr="005B449B">
              <w:rPr>
                <w:rFonts w:ascii="Arial" w:hAnsi="Arial" w:cs="Arial"/>
                <w:sz w:val="22"/>
                <w:szCs w:val="22"/>
                <w:lang w:val="it-IT"/>
              </w:rPr>
              <w:t xml:space="preserve"> a </w:t>
            </w:r>
            <w:r w:rsidR="00371C91" w:rsidRPr="00D12FA9">
              <w:rPr>
                <w:rFonts w:ascii="Arial" w:hAnsi="Arial" w:cs="Arial"/>
                <w:sz w:val="22"/>
                <w:szCs w:val="22"/>
                <w:lang w:val="it-IT"/>
              </w:rPr>
              <w:t>ricercare</w:t>
            </w:r>
            <w:r w:rsidRPr="005B449B">
              <w:rPr>
                <w:rFonts w:ascii="Arial" w:hAnsi="Arial" w:cs="Arial"/>
                <w:sz w:val="22"/>
                <w:szCs w:val="22"/>
                <w:lang w:val="it-IT"/>
              </w:rPr>
              <w:t xml:space="preserve"> soluzioni per aiutare il gioco nel </w:t>
            </w:r>
            <w:r w:rsidR="004D3859" w:rsidRPr="00D12FA9">
              <w:rPr>
                <w:rFonts w:ascii="Arial" w:hAnsi="Arial" w:cs="Arial"/>
                <w:i/>
                <w:sz w:val="22"/>
                <w:szCs w:val="22"/>
                <w:lang w:val="it-IT"/>
              </w:rPr>
              <w:t>Conceptual PlayWorld</w:t>
            </w:r>
            <w:r w:rsidRPr="005B449B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  <w:p w14:paraId="71A1F5A1" w14:textId="39058EF4" w:rsidR="001A080A" w:rsidRPr="00D12FA9" w:rsidRDefault="005B449B" w:rsidP="005B449B">
            <w:pPr>
              <w:pStyle w:val="Paragrafoelenco"/>
              <w:numPr>
                <w:ilvl w:val="0"/>
                <w:numId w:val="13"/>
              </w:numPr>
              <w:spacing w:before="80" w:after="80" w:line="300" w:lineRule="exact"/>
              <w:contextualSpacing w:val="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>Essere chiari sui concetti che verranno appresi risolvendo la situazione problematica. I concetti sono al servizio del gioco dei bambini</w:t>
            </w:r>
            <w:r w:rsidR="00EC3529" w:rsidRPr="00D12FA9">
              <w:rPr>
                <w:rFonts w:ascii="Arial" w:hAnsi="Arial" w:cs="Arial"/>
                <w:sz w:val="22"/>
                <w:szCs w:val="22"/>
                <w:lang w:val="it-IT"/>
              </w:rPr>
              <w:t>/e.</w:t>
            </w:r>
          </w:p>
          <w:p w14:paraId="733A4161" w14:textId="71CA18AA" w:rsidR="001A080A" w:rsidRPr="00D12FA9" w:rsidRDefault="001A080A" w:rsidP="00AC11D9">
            <w:pPr>
              <w:spacing w:line="8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915" w:type="pct"/>
          </w:tcPr>
          <w:p w14:paraId="358192F9" w14:textId="77777777" w:rsidR="001A080A" w:rsidRPr="00D12FA9" w:rsidRDefault="001A080A" w:rsidP="00DC19F8">
            <w:pPr>
              <w:pStyle w:val="Paragrafoelenco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1A080A" w:rsidRPr="00676F96" w14:paraId="56E461C0" w14:textId="46F0320C" w:rsidTr="001A080A">
        <w:tc>
          <w:tcPr>
            <w:tcW w:w="1170" w:type="pct"/>
          </w:tcPr>
          <w:p w14:paraId="74437816" w14:textId="070A4CDE" w:rsidR="00E162E7" w:rsidRPr="00E162E7" w:rsidRDefault="00E162E7" w:rsidP="00574397">
            <w:p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162E7">
              <w:rPr>
                <w:rFonts w:ascii="Arial" w:hAnsi="Arial" w:cs="Arial"/>
                <w:sz w:val="22"/>
                <w:szCs w:val="22"/>
                <w:lang w:val="it-IT"/>
              </w:rPr>
              <w:t>Pianificare le interazioni degli adulti per costruire l'apprendimento concettuale nel ruolo</w:t>
            </w:r>
          </w:p>
          <w:p w14:paraId="4C32A9FD" w14:textId="0F2D0858" w:rsidR="00F41C6C" w:rsidRPr="00D12FA9" w:rsidRDefault="00F41C6C" w:rsidP="00574397">
            <w:p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915" w:type="pct"/>
          </w:tcPr>
          <w:p w14:paraId="46F1C330" w14:textId="1FC7CAAC" w:rsidR="007563B1" w:rsidRPr="007563B1" w:rsidRDefault="007563B1" w:rsidP="007563B1">
            <w:pPr>
              <w:pStyle w:val="Paragrafoelenco"/>
              <w:numPr>
                <w:ilvl w:val="0"/>
                <w:numId w:val="14"/>
              </w:num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563B1">
              <w:rPr>
                <w:rFonts w:ascii="Arial" w:hAnsi="Arial" w:cs="Arial"/>
                <w:sz w:val="22"/>
                <w:szCs w:val="22"/>
                <w:lang w:val="it-IT"/>
              </w:rPr>
              <w:t xml:space="preserve">Gli adulti non sono sempre lo stesso personaggio. I ruoli non sono </w:t>
            </w:r>
            <w:r w:rsidR="00D934CE"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scritti. </w:t>
            </w:r>
          </w:p>
          <w:p w14:paraId="4EB02766" w14:textId="6E322335" w:rsidR="007563B1" w:rsidRPr="00D12FA9" w:rsidRDefault="007563B1" w:rsidP="007563B1">
            <w:pPr>
              <w:pStyle w:val="Paragrafoelenco"/>
              <w:numPr>
                <w:ilvl w:val="0"/>
                <w:numId w:val="14"/>
              </w:numPr>
              <w:spacing w:before="80" w:after="80" w:line="300" w:lineRule="exact"/>
              <w:contextualSpacing w:val="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>Pianificare chi avrà più conoscenza e chi sarà presente con i bambini</w:t>
            </w:r>
            <w:r w:rsidR="00D934CE" w:rsidRPr="00D12FA9">
              <w:rPr>
                <w:rFonts w:ascii="Arial" w:hAnsi="Arial" w:cs="Arial"/>
                <w:sz w:val="22"/>
                <w:szCs w:val="22"/>
                <w:lang w:val="it-IT"/>
              </w:rPr>
              <w:t>/e</w:t>
            </w: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 per modellare la risoluzione del problema. Ci sono diversi ruoli che gli adulti possono assumere: </w:t>
            </w:r>
            <w:r w:rsidR="00245EBB" w:rsidRPr="00D12FA9">
              <w:rPr>
                <w:rFonts w:ascii="Arial" w:hAnsi="Arial" w:cs="Arial"/>
                <w:sz w:val="22"/>
                <w:szCs w:val="22"/>
                <w:lang w:val="it-IT"/>
              </w:rPr>
              <w:t>g</w:t>
            </w: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li adulti pianificano il loro ruolo nel </w:t>
            </w:r>
            <w:r w:rsidR="00167BA2" w:rsidRPr="00D12FA9">
              <w:rPr>
                <w:rFonts w:ascii="Arial" w:hAnsi="Arial" w:cs="Arial"/>
                <w:i/>
                <w:sz w:val="22"/>
                <w:szCs w:val="22"/>
                <w:lang w:val="it-IT"/>
              </w:rPr>
              <w:t>Conceptual PlayWorld</w:t>
            </w:r>
            <w:r w:rsidR="00167BA2"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per essere </w:t>
            </w:r>
            <w:r w:rsidRPr="00D12FA9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ugualmente presenti</w:t>
            </w: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 con i bambini</w:t>
            </w:r>
            <w:r w:rsidR="0085539B" w:rsidRPr="00D12FA9">
              <w:rPr>
                <w:rFonts w:ascii="Arial" w:hAnsi="Arial" w:cs="Arial"/>
                <w:sz w:val="22"/>
                <w:szCs w:val="22"/>
                <w:lang w:val="it-IT"/>
              </w:rPr>
              <w:t>/e</w:t>
            </w: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, </w:t>
            </w:r>
            <w:r w:rsidR="00D027E2"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oppure </w:t>
            </w: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per </w:t>
            </w:r>
            <w:r w:rsidRPr="00D12FA9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modellare le pratiche</w:t>
            </w: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 nel ruolo, o per </w:t>
            </w:r>
            <w:r w:rsidRPr="00D12FA9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aver bisogno di aiuto</w:t>
            </w: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 da</w:t>
            </w:r>
            <w:r w:rsidR="0065198B">
              <w:rPr>
                <w:rFonts w:ascii="Arial" w:hAnsi="Arial" w:cs="Arial"/>
                <w:sz w:val="22"/>
                <w:szCs w:val="22"/>
                <w:lang w:val="it-IT"/>
              </w:rPr>
              <w:t xml:space="preserve"> parte dei</w:t>
            </w: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 bambini</w:t>
            </w:r>
            <w:r w:rsidR="0085539B" w:rsidRPr="00D12FA9">
              <w:rPr>
                <w:rFonts w:ascii="Arial" w:hAnsi="Arial" w:cs="Arial"/>
                <w:sz w:val="22"/>
                <w:szCs w:val="22"/>
                <w:lang w:val="it-IT"/>
              </w:rPr>
              <w:t>/e</w:t>
            </w: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. Il loro ruolo può essere anche quello di </w:t>
            </w:r>
            <w:r w:rsidRPr="00D12FA9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guidare </w:t>
            </w:r>
            <w:r w:rsidR="00354D13" w:rsidRPr="00D12FA9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assieme</w:t>
            </w: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 al bambino</w:t>
            </w:r>
            <w:r w:rsidR="00012D00" w:rsidRPr="00D12FA9">
              <w:rPr>
                <w:rFonts w:ascii="Arial" w:hAnsi="Arial" w:cs="Arial"/>
                <w:sz w:val="22"/>
                <w:szCs w:val="22"/>
                <w:lang w:val="it-IT"/>
              </w:rPr>
              <w:t>/a</w:t>
            </w: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 (</w:t>
            </w:r>
            <w:r w:rsidR="00012D00" w:rsidRPr="00D12FA9">
              <w:rPr>
                <w:rFonts w:ascii="Arial" w:hAnsi="Arial" w:cs="Arial"/>
                <w:sz w:val="22"/>
                <w:szCs w:val="22"/>
                <w:lang w:val="it-IT"/>
              </w:rPr>
              <w:t>primordial we</w:t>
            </w: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>)</w:t>
            </w:r>
            <w:r w:rsidR="00354D13" w:rsidRPr="00D12FA9">
              <w:rPr>
                <w:rFonts w:ascii="Arial" w:hAnsi="Arial" w:cs="Arial"/>
                <w:sz w:val="22"/>
                <w:szCs w:val="22"/>
                <w:lang w:val="it-IT"/>
              </w:rPr>
              <w:t>,</w:t>
            </w: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 dove letteralmente abbracciano il bambino</w:t>
            </w:r>
            <w:r w:rsidR="00354D13" w:rsidRPr="00D12FA9">
              <w:rPr>
                <w:rFonts w:ascii="Arial" w:hAnsi="Arial" w:cs="Arial"/>
                <w:sz w:val="22"/>
                <w:szCs w:val="22"/>
                <w:lang w:val="it-IT"/>
              </w:rPr>
              <w:t>/a</w:t>
            </w: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 o lo </w:t>
            </w:r>
            <w:r w:rsidRPr="00D12FA9">
              <w:rPr>
                <w:rFonts w:ascii="Arial" w:hAnsi="Arial" w:cs="Arial"/>
                <w:sz w:val="22"/>
                <w:szCs w:val="22"/>
                <w:lang w:val="it-IT"/>
              </w:rPr>
              <w:lastRenderedPageBreak/>
              <w:t>tengono per mano e insieme interpretano il ruolo o la soluzione.</w:t>
            </w:r>
            <w:r w:rsidR="00630B5C" w:rsidRPr="00D12FA9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915" w:type="pct"/>
          </w:tcPr>
          <w:p w14:paraId="07BCDD2A" w14:textId="77777777" w:rsidR="001A080A" w:rsidRPr="00D12FA9" w:rsidRDefault="001A080A" w:rsidP="00574397">
            <w:pPr>
              <w:pStyle w:val="Paragrafoelenco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4617EA5" w14:textId="090ED710" w:rsidR="00302500" w:rsidRPr="00D12FA9" w:rsidRDefault="000475DA" w:rsidP="00BA316F">
      <w:pPr>
        <w:jc w:val="both"/>
        <w:rPr>
          <w:rFonts w:ascii="Arial" w:hAnsi="Arial" w:cs="Arial"/>
          <w:sz w:val="22"/>
          <w:szCs w:val="22"/>
        </w:rPr>
      </w:pPr>
      <w:r w:rsidRPr="00D12FA9">
        <w:rPr>
          <w:rFonts w:ascii="Arial" w:hAnsi="Arial" w:cs="Arial"/>
          <w:b/>
          <w:sz w:val="22"/>
          <w:szCs w:val="22"/>
          <w:lang w:val="it-IT"/>
        </w:rPr>
        <w:t xml:space="preserve">Acknowledgment: </w:t>
      </w:r>
      <w:r w:rsidRPr="00D12FA9">
        <w:rPr>
          <w:rFonts w:ascii="Arial" w:hAnsi="Arial" w:cs="Arial"/>
          <w:bCs/>
          <w:sz w:val="22"/>
          <w:szCs w:val="22"/>
          <w:lang w:val="it-IT"/>
        </w:rPr>
        <w:t xml:space="preserve">Il finanziamento del programma Australian Research Council Laureate Fellowship Scheme (Numero di </w:t>
      </w:r>
      <w:r w:rsidR="001739FB" w:rsidRPr="00D12FA9">
        <w:rPr>
          <w:rFonts w:ascii="Arial" w:hAnsi="Arial" w:cs="Arial"/>
          <w:bCs/>
          <w:sz w:val="22"/>
          <w:szCs w:val="22"/>
          <w:lang w:val="it-IT"/>
        </w:rPr>
        <w:t>finanziamento</w:t>
      </w:r>
      <w:r w:rsidRPr="00D12FA9">
        <w:rPr>
          <w:rFonts w:ascii="Arial" w:hAnsi="Arial" w:cs="Arial"/>
          <w:bCs/>
          <w:sz w:val="22"/>
          <w:szCs w:val="22"/>
          <w:lang w:val="it-IT"/>
        </w:rPr>
        <w:t xml:space="preserve"> 180100161) ha contribuito allo sviluppo di materiali curriculari ad accesso aperto e alla ricerca:</w:t>
      </w:r>
      <w:r w:rsidRPr="00D12FA9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302500" w:rsidRPr="00D12FA9">
        <w:rPr>
          <w:rFonts w:ascii="Arial" w:hAnsi="Arial" w:cs="Arial"/>
          <w:sz w:val="22"/>
          <w:szCs w:val="22"/>
          <w:lang w:val="it-IT"/>
        </w:rPr>
        <w:t xml:space="preserve">Fleer, M. (2022). </w:t>
      </w:r>
      <w:r w:rsidR="00302500" w:rsidRPr="00D12FA9">
        <w:rPr>
          <w:rFonts w:ascii="Arial" w:hAnsi="Arial" w:cs="Arial"/>
          <w:i/>
          <w:iCs/>
          <w:sz w:val="22"/>
          <w:szCs w:val="22"/>
          <w:lang w:val="en-AU"/>
        </w:rPr>
        <w:t>Conceptual Play</w:t>
      </w:r>
      <w:r w:rsidR="003D762D" w:rsidRPr="00D12FA9">
        <w:rPr>
          <w:rFonts w:ascii="Arial" w:hAnsi="Arial" w:cs="Arial"/>
          <w:i/>
          <w:iCs/>
          <w:sz w:val="22"/>
          <w:szCs w:val="22"/>
          <w:lang w:val="en-AU"/>
        </w:rPr>
        <w:t>W</w:t>
      </w:r>
      <w:r w:rsidR="00302500" w:rsidRPr="00D12FA9">
        <w:rPr>
          <w:rFonts w:ascii="Arial" w:hAnsi="Arial" w:cs="Arial"/>
          <w:i/>
          <w:iCs/>
          <w:sz w:val="22"/>
          <w:szCs w:val="22"/>
          <w:lang w:val="en-AU"/>
        </w:rPr>
        <w:t>orlds</w:t>
      </w:r>
      <w:r w:rsidR="00302500" w:rsidRPr="00D12FA9">
        <w:rPr>
          <w:rFonts w:ascii="Arial" w:hAnsi="Arial" w:cs="Arial"/>
          <w:sz w:val="22"/>
          <w:szCs w:val="22"/>
          <w:lang w:val="en-AU"/>
        </w:rPr>
        <w:t xml:space="preserve">: Monash University Working Papers: </w:t>
      </w:r>
      <w:hyperlink r:id="rId7" w:history="1">
        <w:r w:rsidR="00302500" w:rsidRPr="00D12FA9">
          <w:rPr>
            <w:rStyle w:val="Collegamentoipertestuale"/>
            <w:rFonts w:ascii="Arial" w:hAnsi="Arial" w:cs="Arial"/>
            <w:sz w:val="22"/>
            <w:szCs w:val="22"/>
          </w:rPr>
          <w:t>https://www.monash.edu/education/research/projects/conceptual-playlab/publications</w:t>
        </w:r>
      </w:hyperlink>
      <w:r w:rsidR="00302500" w:rsidRPr="00D12FA9">
        <w:rPr>
          <w:rFonts w:ascii="Arial" w:hAnsi="Arial" w:cs="Arial"/>
          <w:sz w:val="22"/>
          <w:szCs w:val="22"/>
        </w:rPr>
        <w:t xml:space="preserve"> </w:t>
      </w:r>
    </w:p>
    <w:p w14:paraId="3E5890B4" w14:textId="66B42BEB" w:rsidR="00982E8A" w:rsidRPr="00D12FA9" w:rsidRDefault="00982E8A" w:rsidP="007E2FD6">
      <w:pPr>
        <w:rPr>
          <w:rFonts w:ascii="Arial" w:hAnsi="Arial" w:cs="Arial"/>
          <w:b/>
          <w:sz w:val="22"/>
          <w:szCs w:val="22"/>
        </w:rPr>
      </w:pPr>
    </w:p>
    <w:p w14:paraId="2905D11B" w14:textId="5F33C083" w:rsidR="00982E8A" w:rsidRPr="00D12FA9" w:rsidRDefault="00982E8A" w:rsidP="007E2FD6">
      <w:pPr>
        <w:rPr>
          <w:rFonts w:ascii="Arial" w:hAnsi="Arial" w:cs="Arial"/>
          <w:b/>
          <w:sz w:val="22"/>
          <w:szCs w:val="22"/>
        </w:rPr>
      </w:pPr>
    </w:p>
    <w:p w14:paraId="7130ACF0" w14:textId="77777777" w:rsidR="00982E8A" w:rsidRPr="00D12FA9" w:rsidRDefault="00982E8A" w:rsidP="007E2FD6">
      <w:pPr>
        <w:rPr>
          <w:rFonts w:ascii="Arial" w:hAnsi="Arial" w:cs="Arial"/>
          <w:b/>
          <w:sz w:val="22"/>
          <w:szCs w:val="22"/>
        </w:rPr>
      </w:pPr>
    </w:p>
    <w:sectPr w:rsidR="00982E8A" w:rsidRPr="00D12FA9" w:rsidSect="00AC11D9">
      <w:headerReference w:type="default" r:id="rId8"/>
      <w:pgSz w:w="11900" w:h="16840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FDBD1" w14:textId="77777777" w:rsidR="00384E2B" w:rsidRDefault="00384E2B" w:rsidP="00982E8A">
      <w:r>
        <w:separator/>
      </w:r>
    </w:p>
  </w:endnote>
  <w:endnote w:type="continuationSeparator" w:id="0">
    <w:p w14:paraId="4A5D956D" w14:textId="77777777" w:rsidR="00384E2B" w:rsidRDefault="00384E2B" w:rsidP="0098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67B66" w14:textId="77777777" w:rsidR="00384E2B" w:rsidRDefault="00384E2B" w:rsidP="00982E8A">
      <w:r>
        <w:separator/>
      </w:r>
    </w:p>
  </w:footnote>
  <w:footnote w:type="continuationSeparator" w:id="0">
    <w:p w14:paraId="0421A514" w14:textId="77777777" w:rsidR="00384E2B" w:rsidRDefault="00384E2B" w:rsidP="0098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66882" w14:textId="6100052C" w:rsidR="00982E8A" w:rsidRDefault="00982E8A">
    <w:pPr>
      <w:pStyle w:val="Intestazione"/>
    </w:pP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14"/>
      <w:gridCol w:w="4446"/>
    </w:tblGrid>
    <w:tr w:rsidR="00AC11D9" w14:paraId="77E6B0F4" w14:textId="77777777" w:rsidTr="00AC11D9">
      <w:tc>
        <w:tcPr>
          <w:tcW w:w="2875" w:type="pct"/>
        </w:tcPr>
        <w:p w14:paraId="61CE4A67" w14:textId="75D36D7D" w:rsidR="00982E8A" w:rsidRDefault="00982E8A">
          <w:pPr>
            <w:pStyle w:val="Intestazione"/>
          </w:pPr>
          <w:r w:rsidRPr="00982E8A">
            <w:rPr>
              <w:noProof/>
              <w:lang w:val="en-AU" w:eastAsia="zh-CN"/>
            </w:rPr>
            <w:drawing>
              <wp:inline distT="0" distB="0" distL="0" distR="0" wp14:anchorId="46EC85F5" wp14:editId="7944740C">
                <wp:extent cx="3486150" cy="474160"/>
                <wp:effectExtent l="0" t="0" r="0" b="2540"/>
                <wp:docPr id="3" name="Picture 3" descr="S:\EDUC\Engagement-Network\PROJECTS\Resources\Templates\Logos\2016-Monash-Logo-1-Li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:\EDUC\Engagement-Network\PROJECTS\Resources\Templates\Logos\2016-Monash-Logo-1-Lin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4265" cy="480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5" w:type="pct"/>
        </w:tcPr>
        <w:p w14:paraId="42093FF0" w14:textId="368DB437" w:rsidR="00982E8A" w:rsidRDefault="00982E8A" w:rsidP="00982E8A">
          <w:pPr>
            <w:pStyle w:val="Intestazione"/>
            <w:jc w:val="right"/>
          </w:pPr>
          <w:r w:rsidRPr="00982E8A">
            <w:rPr>
              <w:noProof/>
              <w:lang w:val="en-AU" w:eastAsia="zh-CN"/>
            </w:rPr>
            <w:drawing>
              <wp:inline distT="0" distB="0" distL="0" distR="0" wp14:anchorId="75476304" wp14:editId="1922D7F8">
                <wp:extent cx="1356995" cy="487063"/>
                <wp:effectExtent l="0" t="0" r="0" b="8255"/>
                <wp:docPr id="2" name="Picture 2" descr="S:\EDUC\Engagement-Network\PROJECTS\Resources\Templates\Logos\Groupof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:\EDUC\Engagement-Network\PROJECTS\Resources\Templates\Logos\Groupof8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479" b="9250"/>
                        <a:stretch/>
                      </pic:blipFill>
                      <pic:spPr bwMode="auto">
                        <a:xfrm>
                          <a:off x="0" y="0"/>
                          <a:ext cx="1416993" cy="508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76C86A8" w14:textId="2B829E0F" w:rsidR="00982E8A" w:rsidRDefault="00982E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A1CE7"/>
    <w:multiLevelType w:val="hybridMultilevel"/>
    <w:tmpl w:val="EE2002FA"/>
    <w:lvl w:ilvl="0" w:tplc="7D8E1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CC02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72F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2B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0AC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043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666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1CC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66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CE2C15"/>
    <w:multiLevelType w:val="hybridMultilevel"/>
    <w:tmpl w:val="A858CA74"/>
    <w:lvl w:ilvl="0" w:tplc="8F5C3156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4472C4" w:themeColor="accent1"/>
        <w:sz w:val="3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C1766A"/>
    <w:multiLevelType w:val="hybridMultilevel"/>
    <w:tmpl w:val="33C8E5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FE4875"/>
    <w:multiLevelType w:val="hybridMultilevel"/>
    <w:tmpl w:val="C88A0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D7C1D"/>
    <w:multiLevelType w:val="hybridMultilevel"/>
    <w:tmpl w:val="8FF8B59C"/>
    <w:lvl w:ilvl="0" w:tplc="08E0FB88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4472C4" w:themeColor="accent1"/>
        <w:sz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44BDC"/>
    <w:multiLevelType w:val="hybridMultilevel"/>
    <w:tmpl w:val="FEEE8BCA"/>
    <w:lvl w:ilvl="0" w:tplc="4C3E3B46">
      <w:start w:val="1"/>
      <w:numFmt w:val="bullet"/>
      <w:lvlText w:val=""/>
      <w:lvlJc w:val="left"/>
      <w:pPr>
        <w:ind w:left="340" w:hanging="340"/>
      </w:pPr>
      <w:rPr>
        <w:rFonts w:ascii="Wingdings" w:hAnsi="Wingdings" w:cs="Wingdings" w:hint="default"/>
        <w:color w:val="808080" w:themeColor="background1" w:themeShade="80"/>
        <w:sz w:val="3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540EE1"/>
    <w:multiLevelType w:val="hybridMultilevel"/>
    <w:tmpl w:val="A2C27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95ABA"/>
    <w:multiLevelType w:val="hybridMultilevel"/>
    <w:tmpl w:val="C70EF646"/>
    <w:lvl w:ilvl="0" w:tplc="47DADADA">
      <w:start w:val="1"/>
      <w:numFmt w:val="bullet"/>
      <w:lvlText w:val=""/>
      <w:lvlJc w:val="left"/>
      <w:pPr>
        <w:ind w:left="340" w:hanging="340"/>
      </w:pPr>
      <w:rPr>
        <w:rFonts w:ascii="Wingdings" w:hAnsi="Wingdings" w:cs="Wingdings" w:hint="default"/>
        <w:color w:val="808080" w:themeColor="background1" w:themeShade="80"/>
        <w:sz w:val="3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D153BF"/>
    <w:multiLevelType w:val="hybridMultilevel"/>
    <w:tmpl w:val="F5600BF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6842C8"/>
    <w:multiLevelType w:val="hybridMultilevel"/>
    <w:tmpl w:val="615C874A"/>
    <w:lvl w:ilvl="0" w:tplc="E9B4543A">
      <w:start w:val="1"/>
      <w:numFmt w:val="bullet"/>
      <w:lvlText w:val=""/>
      <w:lvlJc w:val="left"/>
      <w:pPr>
        <w:ind w:left="340" w:hanging="340"/>
      </w:pPr>
      <w:rPr>
        <w:rFonts w:ascii="Wingdings" w:hAnsi="Wingdings" w:cs="Wingdings" w:hint="default"/>
        <w:color w:val="808080" w:themeColor="background1" w:themeShade="80"/>
        <w:sz w:val="3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CB0E77"/>
    <w:multiLevelType w:val="hybridMultilevel"/>
    <w:tmpl w:val="5CA0F67A"/>
    <w:lvl w:ilvl="0" w:tplc="9D9E4516">
      <w:start w:val="1"/>
      <w:numFmt w:val="bullet"/>
      <w:lvlText w:val=""/>
      <w:lvlJc w:val="left"/>
      <w:pPr>
        <w:ind w:left="340" w:hanging="340"/>
      </w:pPr>
      <w:rPr>
        <w:rFonts w:ascii="Wingdings" w:hAnsi="Wingdings" w:cs="Wingdings" w:hint="default"/>
        <w:color w:val="808080" w:themeColor="background1" w:themeShade="80"/>
        <w:sz w:val="3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34744E"/>
    <w:multiLevelType w:val="hybridMultilevel"/>
    <w:tmpl w:val="75629984"/>
    <w:lvl w:ilvl="0" w:tplc="5BDA261C">
      <w:start w:val="1"/>
      <w:numFmt w:val="bullet"/>
      <w:lvlText w:val=""/>
      <w:lvlJc w:val="left"/>
      <w:pPr>
        <w:ind w:left="340" w:hanging="340"/>
      </w:pPr>
      <w:rPr>
        <w:rFonts w:ascii="Wingdings" w:hAnsi="Wingdings" w:cs="Wingdings" w:hint="default"/>
        <w:color w:val="808080" w:themeColor="background1" w:themeShade="80"/>
        <w:sz w:val="3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0506EF"/>
    <w:multiLevelType w:val="hybridMultilevel"/>
    <w:tmpl w:val="5C408E04"/>
    <w:lvl w:ilvl="0" w:tplc="1C1A83C6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7F7F7F" w:themeColor="text1" w:themeTint="80"/>
        <w:sz w:val="4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3A16E8"/>
    <w:multiLevelType w:val="hybridMultilevel"/>
    <w:tmpl w:val="A172FE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1780868">
    <w:abstractNumId w:val="3"/>
  </w:num>
  <w:num w:numId="2" w16cid:durableId="621964501">
    <w:abstractNumId w:val="6"/>
  </w:num>
  <w:num w:numId="3" w16cid:durableId="168718612">
    <w:abstractNumId w:val="2"/>
  </w:num>
  <w:num w:numId="4" w16cid:durableId="882792243">
    <w:abstractNumId w:val="13"/>
  </w:num>
  <w:num w:numId="5" w16cid:durableId="465591207">
    <w:abstractNumId w:val="8"/>
  </w:num>
  <w:num w:numId="6" w16cid:durableId="748229167">
    <w:abstractNumId w:val="4"/>
  </w:num>
  <w:num w:numId="7" w16cid:durableId="1288899079">
    <w:abstractNumId w:val="1"/>
  </w:num>
  <w:num w:numId="8" w16cid:durableId="1136601968">
    <w:abstractNumId w:val="12"/>
  </w:num>
  <w:num w:numId="9" w16cid:durableId="1521163298">
    <w:abstractNumId w:val="11"/>
  </w:num>
  <w:num w:numId="10" w16cid:durableId="345911008">
    <w:abstractNumId w:val="0"/>
  </w:num>
  <w:num w:numId="11" w16cid:durableId="1828086602">
    <w:abstractNumId w:val="7"/>
  </w:num>
  <w:num w:numId="12" w16cid:durableId="901017165">
    <w:abstractNumId w:val="10"/>
  </w:num>
  <w:num w:numId="13" w16cid:durableId="1301572551">
    <w:abstractNumId w:val="5"/>
  </w:num>
  <w:num w:numId="14" w16cid:durableId="1630587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D6"/>
    <w:rsid w:val="000127AD"/>
    <w:rsid w:val="00012D00"/>
    <w:rsid w:val="00016319"/>
    <w:rsid w:val="00034B60"/>
    <w:rsid w:val="000475DA"/>
    <w:rsid w:val="000F680F"/>
    <w:rsid w:val="00103FB3"/>
    <w:rsid w:val="001246FF"/>
    <w:rsid w:val="0013148A"/>
    <w:rsid w:val="00167BA2"/>
    <w:rsid w:val="001739FB"/>
    <w:rsid w:val="0018375D"/>
    <w:rsid w:val="001A080A"/>
    <w:rsid w:val="00245EBB"/>
    <w:rsid w:val="00251E52"/>
    <w:rsid w:val="00263D92"/>
    <w:rsid w:val="002722C4"/>
    <w:rsid w:val="00296730"/>
    <w:rsid w:val="002D4104"/>
    <w:rsid w:val="00302500"/>
    <w:rsid w:val="00310CFF"/>
    <w:rsid w:val="00346CE9"/>
    <w:rsid w:val="00354D13"/>
    <w:rsid w:val="00371C91"/>
    <w:rsid w:val="00374EC7"/>
    <w:rsid w:val="00376A84"/>
    <w:rsid w:val="00384E2B"/>
    <w:rsid w:val="00393479"/>
    <w:rsid w:val="003A0B24"/>
    <w:rsid w:val="003A599D"/>
    <w:rsid w:val="003D762D"/>
    <w:rsid w:val="003E26B3"/>
    <w:rsid w:val="00403154"/>
    <w:rsid w:val="004336B3"/>
    <w:rsid w:val="0045513A"/>
    <w:rsid w:val="00493FD1"/>
    <w:rsid w:val="00494456"/>
    <w:rsid w:val="004C336B"/>
    <w:rsid w:val="004D3859"/>
    <w:rsid w:val="00516624"/>
    <w:rsid w:val="005323F4"/>
    <w:rsid w:val="005418CF"/>
    <w:rsid w:val="00550295"/>
    <w:rsid w:val="0055189C"/>
    <w:rsid w:val="00574397"/>
    <w:rsid w:val="00574639"/>
    <w:rsid w:val="005B449B"/>
    <w:rsid w:val="005D3EB7"/>
    <w:rsid w:val="00630ACF"/>
    <w:rsid w:val="00630B5C"/>
    <w:rsid w:val="0065198B"/>
    <w:rsid w:val="00676F96"/>
    <w:rsid w:val="006A7FB6"/>
    <w:rsid w:val="007518A1"/>
    <w:rsid w:val="007563B1"/>
    <w:rsid w:val="007A22D4"/>
    <w:rsid w:val="007A7D68"/>
    <w:rsid w:val="007B5138"/>
    <w:rsid w:val="007D6E5E"/>
    <w:rsid w:val="007E2FD6"/>
    <w:rsid w:val="007F2CB2"/>
    <w:rsid w:val="008130B5"/>
    <w:rsid w:val="00853BED"/>
    <w:rsid w:val="0085442E"/>
    <w:rsid w:val="0085539B"/>
    <w:rsid w:val="00860752"/>
    <w:rsid w:val="008A1F2E"/>
    <w:rsid w:val="00961B69"/>
    <w:rsid w:val="00982E8A"/>
    <w:rsid w:val="009A308E"/>
    <w:rsid w:val="009B620C"/>
    <w:rsid w:val="009D7C73"/>
    <w:rsid w:val="00A02342"/>
    <w:rsid w:val="00A02B7A"/>
    <w:rsid w:val="00A14F7E"/>
    <w:rsid w:val="00A46D1E"/>
    <w:rsid w:val="00A66712"/>
    <w:rsid w:val="00A94B39"/>
    <w:rsid w:val="00AC11D9"/>
    <w:rsid w:val="00B619AD"/>
    <w:rsid w:val="00B8293E"/>
    <w:rsid w:val="00BA316F"/>
    <w:rsid w:val="00BB6C2D"/>
    <w:rsid w:val="00BE75FA"/>
    <w:rsid w:val="00BF4EDB"/>
    <w:rsid w:val="00C52261"/>
    <w:rsid w:val="00C626F0"/>
    <w:rsid w:val="00C642FF"/>
    <w:rsid w:val="00C97678"/>
    <w:rsid w:val="00CE1692"/>
    <w:rsid w:val="00D015CE"/>
    <w:rsid w:val="00D027E2"/>
    <w:rsid w:val="00D12FA9"/>
    <w:rsid w:val="00D17CD7"/>
    <w:rsid w:val="00D4101F"/>
    <w:rsid w:val="00D53575"/>
    <w:rsid w:val="00D8332D"/>
    <w:rsid w:val="00D934CE"/>
    <w:rsid w:val="00DC19F8"/>
    <w:rsid w:val="00DD6A15"/>
    <w:rsid w:val="00DE69B8"/>
    <w:rsid w:val="00E162E7"/>
    <w:rsid w:val="00E75393"/>
    <w:rsid w:val="00E7744E"/>
    <w:rsid w:val="00EA071D"/>
    <w:rsid w:val="00EA1CB3"/>
    <w:rsid w:val="00EC3529"/>
    <w:rsid w:val="00ED57DB"/>
    <w:rsid w:val="00F001FF"/>
    <w:rsid w:val="00F03096"/>
    <w:rsid w:val="00F05D97"/>
    <w:rsid w:val="00F1243F"/>
    <w:rsid w:val="00F313CD"/>
    <w:rsid w:val="00F41C6C"/>
    <w:rsid w:val="00F44F9C"/>
    <w:rsid w:val="00FA16A6"/>
    <w:rsid w:val="00F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256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2FD6"/>
    <w:rPr>
      <w:rFonts w:ascii="Times New Roman" w:eastAsia="SimSun" w:hAnsi="Times New Roman" w:cs="Times New Roman"/>
      <w:lang w:eastAsia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E2FD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E2FD6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82E8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E8A"/>
    <w:rPr>
      <w:rFonts w:ascii="Times New Roman" w:eastAsia="SimSun" w:hAnsi="Times New Roman" w:cs="Times New Roman"/>
      <w:lang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982E8A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E8A"/>
    <w:rPr>
      <w:rFonts w:ascii="Times New Roman" w:eastAsia="SimSun" w:hAnsi="Times New Roman" w:cs="Times New Roman"/>
      <w:lang w:eastAsia="en-GB"/>
    </w:rPr>
  </w:style>
  <w:style w:type="character" w:styleId="Collegamentoipertestuale">
    <w:name w:val="Hyperlink"/>
    <w:basedOn w:val="Carpredefinitoparagrafo"/>
    <w:uiPriority w:val="99"/>
    <w:unhideWhenUsed/>
    <w:rsid w:val="0057439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18C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D6A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32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8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7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onash.edu/education/research/projects/conceptual-playlab/public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485</Words>
  <Characters>2967</Characters>
  <Application>Microsoft Office Word</Application>
  <DocSecurity>0</DocSecurity>
  <Lines>129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BEMBICH CATERINA</cp:lastModifiedBy>
  <cp:revision>55</cp:revision>
  <cp:lastPrinted>2022-02-04T01:32:00Z</cp:lastPrinted>
  <dcterms:created xsi:type="dcterms:W3CDTF">2022-03-21T22:29:00Z</dcterms:created>
  <dcterms:modified xsi:type="dcterms:W3CDTF">2024-10-21T12:10:00Z</dcterms:modified>
</cp:coreProperties>
</file>