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DAA6" w14:textId="77777777" w:rsidR="0083103F" w:rsidRDefault="0083103F" w:rsidP="007626B0">
      <w:pPr>
        <w:ind w:left="-993" w:right="-873"/>
      </w:pPr>
    </w:p>
    <w:p w14:paraId="05B87E42" w14:textId="62DBAFDD" w:rsidR="00F70C37" w:rsidRPr="00C73E67" w:rsidRDefault="0083103F" w:rsidP="00E67DFC">
      <w:pPr>
        <w:ind w:right="-873"/>
        <w:rPr>
          <w:b/>
          <w:sz w:val="24"/>
          <w:szCs w:val="24"/>
        </w:rPr>
      </w:pPr>
      <w:r>
        <w:rPr>
          <w:b/>
          <w:color w:val="222222"/>
          <w:sz w:val="24"/>
          <w:szCs w:val="24"/>
          <w:shd w:val="clear" w:color="auto" w:fill="FFFFFF"/>
        </w:rPr>
        <w:t xml:space="preserve">                             </w:t>
      </w:r>
      <w:r w:rsidR="00625DAB">
        <w:rPr>
          <w:b/>
          <w:color w:val="222222"/>
          <w:sz w:val="24"/>
          <w:szCs w:val="24"/>
          <w:shd w:val="clear" w:color="auto" w:fill="FFFFFF"/>
        </w:rPr>
        <w:t>Audit</w:t>
      </w:r>
      <w:r w:rsidR="004D0EDF" w:rsidRPr="00F53B03">
        <w:rPr>
          <w:b/>
          <w:color w:val="222222"/>
          <w:sz w:val="24"/>
          <w:szCs w:val="24"/>
          <w:shd w:val="clear" w:color="auto" w:fill="FFFFFF"/>
        </w:rPr>
        <w:t xml:space="preserve"> of surveillance colonoscop</w:t>
      </w:r>
      <w:r w:rsidR="00625DAB">
        <w:rPr>
          <w:b/>
          <w:color w:val="222222"/>
          <w:sz w:val="24"/>
          <w:szCs w:val="24"/>
          <w:shd w:val="clear" w:color="auto" w:fill="FFFFFF"/>
        </w:rPr>
        <w:t>y intervals</w:t>
      </w:r>
    </w:p>
    <w:p w14:paraId="11D05C8E" w14:textId="1DC8CF04" w:rsidR="00F70C37" w:rsidRPr="00C73E67" w:rsidRDefault="0046393E" w:rsidP="00625DAB">
      <w:pPr>
        <w:ind w:left="-993" w:right="-873"/>
        <w:jc w:val="center"/>
        <w:rPr>
          <w:b/>
          <w:sz w:val="24"/>
          <w:szCs w:val="24"/>
        </w:rPr>
      </w:pPr>
      <w:r w:rsidRPr="0046393E">
        <w:rPr>
          <w:b/>
          <w:sz w:val="24"/>
          <w:szCs w:val="24"/>
        </w:rPr>
        <w:t>[INSERT</w:t>
      </w:r>
      <w:r w:rsidR="00625DAB">
        <w:rPr>
          <w:b/>
          <w:sz w:val="24"/>
          <w:szCs w:val="24"/>
        </w:rPr>
        <w:t xml:space="preserve"> AUDIT PERIOD</w:t>
      </w:r>
      <w:r w:rsidRPr="0046393E">
        <w:rPr>
          <w:b/>
          <w:sz w:val="24"/>
          <w:szCs w:val="24"/>
        </w:rPr>
        <w:t xml:space="preserve"> </w:t>
      </w:r>
      <w:r w:rsidR="0083103F">
        <w:rPr>
          <w:b/>
          <w:sz w:val="24"/>
          <w:szCs w:val="24"/>
        </w:rPr>
        <w:t xml:space="preserve">e.g., </w:t>
      </w:r>
      <w:r w:rsidR="00902169">
        <w:rPr>
          <w:b/>
          <w:sz w:val="24"/>
          <w:szCs w:val="24"/>
        </w:rPr>
        <w:t xml:space="preserve">1 </w:t>
      </w:r>
      <w:r w:rsidR="009952DC">
        <w:rPr>
          <w:b/>
          <w:sz w:val="24"/>
          <w:szCs w:val="24"/>
        </w:rPr>
        <w:t>April</w:t>
      </w:r>
      <w:r w:rsidR="0083103F">
        <w:rPr>
          <w:b/>
          <w:sz w:val="24"/>
          <w:szCs w:val="24"/>
        </w:rPr>
        <w:t xml:space="preserve"> </w:t>
      </w:r>
      <w:r w:rsidR="00902169">
        <w:rPr>
          <w:b/>
          <w:sz w:val="24"/>
          <w:szCs w:val="24"/>
        </w:rPr>
        <w:t>2024 to 3</w:t>
      </w:r>
      <w:r w:rsidR="009952DC">
        <w:rPr>
          <w:b/>
          <w:sz w:val="24"/>
          <w:szCs w:val="24"/>
        </w:rPr>
        <w:t>0 June</w:t>
      </w:r>
      <w:r w:rsidR="0083103F">
        <w:rPr>
          <w:b/>
          <w:sz w:val="24"/>
          <w:szCs w:val="24"/>
        </w:rPr>
        <w:t xml:space="preserve"> </w:t>
      </w:r>
      <w:r w:rsidR="00902169">
        <w:rPr>
          <w:b/>
          <w:sz w:val="24"/>
          <w:szCs w:val="24"/>
        </w:rPr>
        <w:t>2024</w:t>
      </w:r>
      <w:r w:rsidR="00625DAB">
        <w:rPr>
          <w:b/>
          <w:sz w:val="24"/>
          <w:szCs w:val="24"/>
        </w:rPr>
        <w:t>]</w:t>
      </w:r>
    </w:p>
    <w:p w14:paraId="7AC144E2" w14:textId="77777777" w:rsidR="00625DAB" w:rsidRDefault="00625DAB" w:rsidP="007626B0">
      <w:pPr>
        <w:ind w:left="-993" w:right="-873"/>
      </w:pPr>
    </w:p>
    <w:p w14:paraId="017B7E5E" w14:textId="66DE5720" w:rsidR="00F70C37" w:rsidRPr="000B162B" w:rsidRDefault="008804E8" w:rsidP="007626B0">
      <w:pPr>
        <w:ind w:left="-993" w:right="-873"/>
      </w:pPr>
      <w:r>
        <w:t>[Date]</w:t>
      </w:r>
    </w:p>
    <w:p w14:paraId="2C3344A7" w14:textId="77777777" w:rsidR="00185FF6" w:rsidRPr="000B162B" w:rsidRDefault="00185FF6" w:rsidP="00FB3B17">
      <w:pPr>
        <w:ind w:right="-873"/>
      </w:pPr>
    </w:p>
    <w:p w14:paraId="2B4D22AF" w14:textId="3087389B" w:rsidR="00A24C0A" w:rsidRPr="005A4087" w:rsidRDefault="004A3D01" w:rsidP="005A4087">
      <w:pPr>
        <w:spacing w:after="120"/>
        <w:ind w:left="-992" w:right="-873"/>
        <w:rPr>
          <w:bCs/>
        </w:rPr>
      </w:pPr>
      <w:bookmarkStart w:id="0" w:name="_Hlk125553807"/>
      <w:r w:rsidRPr="005A4087">
        <w:rPr>
          <w:bCs/>
        </w:rPr>
        <w:t xml:space="preserve">This report </w:t>
      </w:r>
      <w:r w:rsidR="002F4A02">
        <w:rPr>
          <w:bCs/>
        </w:rPr>
        <w:t>summaris</w:t>
      </w:r>
      <w:r w:rsidR="00D0515B">
        <w:rPr>
          <w:bCs/>
        </w:rPr>
        <w:t>es</w:t>
      </w:r>
      <w:r w:rsidR="002F4A02" w:rsidRPr="005A4087">
        <w:rPr>
          <w:bCs/>
        </w:rPr>
        <w:t xml:space="preserve"> </w:t>
      </w:r>
      <w:bookmarkStart w:id="1" w:name="_Hlk125554015"/>
      <w:r w:rsidR="00CE72BF" w:rsidRPr="005A4087">
        <w:rPr>
          <w:bCs/>
        </w:rPr>
        <w:t xml:space="preserve">concordance </w:t>
      </w:r>
      <w:r w:rsidR="00D0515B">
        <w:rPr>
          <w:bCs/>
        </w:rPr>
        <w:t xml:space="preserve">with the </w:t>
      </w:r>
      <w:r w:rsidR="00D0515B" w:rsidRPr="00CE72BF">
        <w:rPr>
          <w:bCs/>
        </w:rPr>
        <w:t xml:space="preserve">NHMRC-endorsed </w:t>
      </w:r>
      <w:r w:rsidR="000E020B" w:rsidRPr="000E020B">
        <w:rPr>
          <w:bCs/>
        </w:rPr>
        <w:t xml:space="preserve">Cancer Council </w:t>
      </w:r>
      <w:r w:rsidR="00037DCA">
        <w:rPr>
          <w:bCs/>
        </w:rPr>
        <w:t xml:space="preserve">Australia </w:t>
      </w:r>
      <w:r w:rsidR="000E020B" w:rsidRPr="000E020B">
        <w:rPr>
          <w:bCs/>
        </w:rPr>
        <w:t>Surveillance Colonoscopy Guidelines</w:t>
      </w:r>
      <w:r w:rsidR="00D0515B" w:rsidRPr="001C5779">
        <w:rPr>
          <w:bCs/>
          <w:vertAlign w:val="superscript"/>
        </w:rPr>
        <w:t>1</w:t>
      </w:r>
      <w:r w:rsidR="000E020B">
        <w:rPr>
          <w:bCs/>
          <w:vertAlign w:val="superscript"/>
        </w:rPr>
        <w:t>,2</w:t>
      </w:r>
      <w:r w:rsidR="000E020B" w:rsidRPr="000E020B">
        <w:rPr>
          <w:bCs/>
        </w:rPr>
        <w:t xml:space="preserve"> </w:t>
      </w:r>
      <w:r w:rsidR="000E020B">
        <w:rPr>
          <w:bCs/>
        </w:rPr>
        <w:t xml:space="preserve">of </w:t>
      </w:r>
      <w:r w:rsidR="00093B89">
        <w:rPr>
          <w:bCs/>
        </w:rPr>
        <w:t xml:space="preserve">surveillance </w:t>
      </w:r>
      <w:r w:rsidR="00CE72BF" w:rsidRPr="005A4087">
        <w:rPr>
          <w:bCs/>
        </w:rPr>
        <w:t>interval recommendations</w:t>
      </w:r>
      <w:r w:rsidRPr="005A4087">
        <w:rPr>
          <w:bCs/>
        </w:rPr>
        <w:t xml:space="preserve"> </w:t>
      </w:r>
      <w:r w:rsidR="00093B89">
        <w:rPr>
          <w:bCs/>
        </w:rPr>
        <w:t>made by endoscopists</w:t>
      </w:r>
      <w:r w:rsidR="00065417" w:rsidRPr="005A4087">
        <w:rPr>
          <w:bCs/>
        </w:rPr>
        <w:t xml:space="preserve"> </w:t>
      </w:r>
      <w:r w:rsidR="00CE72BF">
        <w:rPr>
          <w:bCs/>
        </w:rPr>
        <w:t xml:space="preserve">at </w:t>
      </w:r>
      <w:r w:rsidR="008804E8">
        <w:rPr>
          <w:bCs/>
        </w:rPr>
        <w:t>[Health Service</w:t>
      </w:r>
      <w:r w:rsidR="00674267">
        <w:rPr>
          <w:bCs/>
        </w:rPr>
        <w:t>]</w:t>
      </w:r>
      <w:bookmarkEnd w:id="1"/>
      <w:r w:rsidR="004A630D">
        <w:rPr>
          <w:bCs/>
        </w:rPr>
        <w:t xml:space="preserve"> </w:t>
      </w:r>
      <w:r w:rsidR="00093B89" w:rsidRPr="006A1985">
        <w:rPr>
          <w:bCs/>
        </w:rPr>
        <w:t xml:space="preserve">and </w:t>
      </w:r>
      <w:r w:rsidR="00CE72BF" w:rsidRPr="006A1985">
        <w:rPr>
          <w:bCs/>
        </w:rPr>
        <w:t xml:space="preserve">audited </w:t>
      </w:r>
      <w:r w:rsidR="00D0515B" w:rsidRPr="006A1985">
        <w:rPr>
          <w:bCs/>
        </w:rPr>
        <w:t>for the period</w:t>
      </w:r>
      <w:r w:rsidR="0046393E">
        <w:rPr>
          <w:bCs/>
        </w:rPr>
        <w:t xml:space="preserve"> </w:t>
      </w:r>
      <w:r w:rsidR="0046393E" w:rsidRPr="0046393E">
        <w:rPr>
          <w:bCs/>
        </w:rPr>
        <w:t xml:space="preserve">[INSERT </w:t>
      </w:r>
      <w:r w:rsidR="00625DAB">
        <w:rPr>
          <w:bCs/>
        </w:rPr>
        <w:t>AUDIT PERIOD</w:t>
      </w:r>
      <w:r w:rsidR="0083103F">
        <w:rPr>
          <w:bCs/>
        </w:rPr>
        <w:t xml:space="preserve"> e.g., </w:t>
      </w:r>
      <w:r w:rsidR="0083103F" w:rsidRPr="0083103F">
        <w:rPr>
          <w:bCs/>
        </w:rPr>
        <w:t xml:space="preserve">1 </w:t>
      </w:r>
      <w:r w:rsidR="009952DC">
        <w:rPr>
          <w:bCs/>
        </w:rPr>
        <w:t>April</w:t>
      </w:r>
      <w:r w:rsidR="0083103F" w:rsidRPr="0083103F">
        <w:rPr>
          <w:bCs/>
        </w:rPr>
        <w:t xml:space="preserve"> 2024 to 3</w:t>
      </w:r>
      <w:r w:rsidR="009952DC">
        <w:rPr>
          <w:bCs/>
        </w:rPr>
        <w:t>0 June</w:t>
      </w:r>
      <w:r w:rsidR="0083103F" w:rsidRPr="0083103F">
        <w:rPr>
          <w:bCs/>
        </w:rPr>
        <w:t xml:space="preserve"> 2024</w:t>
      </w:r>
      <w:r w:rsidR="00625DAB">
        <w:rPr>
          <w:bCs/>
        </w:rPr>
        <w:t>]</w:t>
      </w:r>
      <w:r w:rsidR="00D0515B" w:rsidRPr="006A1985">
        <w:rPr>
          <w:bCs/>
        </w:rPr>
        <w:t>.</w:t>
      </w:r>
      <w:r w:rsidR="00093B89">
        <w:rPr>
          <w:bCs/>
        </w:rPr>
        <w:t xml:space="preserve"> </w:t>
      </w:r>
    </w:p>
    <w:bookmarkEnd w:id="0"/>
    <w:p w14:paraId="768CE10C" w14:textId="3191A650" w:rsidR="00880118" w:rsidRPr="005A4087" w:rsidRDefault="007E26A4" w:rsidP="00880118">
      <w:pPr>
        <w:spacing w:after="120"/>
        <w:ind w:left="-992" w:right="-873"/>
        <w:rPr>
          <w:bCs/>
        </w:rPr>
      </w:pPr>
      <w:r>
        <w:rPr>
          <w:b/>
          <w:bCs/>
        </w:rPr>
        <w:t>2</w:t>
      </w:r>
      <w:r w:rsidR="0083103F">
        <w:rPr>
          <w:b/>
          <w:bCs/>
        </w:rPr>
        <w:t xml:space="preserve">00 </w:t>
      </w:r>
      <w:r w:rsidR="0083103F" w:rsidRPr="000D7648">
        <w:t>cases of colonoscopy were reviewed</w:t>
      </w:r>
      <w:r w:rsidR="0083103F">
        <w:t>.</w:t>
      </w:r>
      <w:r w:rsidR="0083103F">
        <w:rPr>
          <w:b/>
          <w:bCs/>
        </w:rPr>
        <w:t xml:space="preserve"> </w:t>
      </w:r>
      <w:r>
        <w:rPr>
          <w:b/>
          <w:bCs/>
        </w:rPr>
        <w:t>121</w:t>
      </w:r>
      <w:r w:rsidR="00185FF6" w:rsidRPr="000D7648">
        <w:t xml:space="preserve"> cases</w:t>
      </w:r>
      <w:r w:rsidR="000F4C85" w:rsidRPr="000D7648">
        <w:t xml:space="preserve"> </w:t>
      </w:r>
      <w:r w:rsidR="0083103F">
        <w:t xml:space="preserve">were excluded (not </w:t>
      </w:r>
      <w:r w:rsidR="008804E8">
        <w:t xml:space="preserve">surveillance </w:t>
      </w:r>
      <w:r w:rsidR="000F4C85" w:rsidRPr="000D7648">
        <w:t>colonoscopy</w:t>
      </w:r>
      <w:r w:rsidR="0083103F">
        <w:t>)</w:t>
      </w:r>
      <w:r w:rsidR="000F4C85" w:rsidRPr="000D7648">
        <w:t xml:space="preserve">. </w:t>
      </w:r>
      <w:r>
        <w:rPr>
          <w:b/>
          <w:bCs/>
        </w:rPr>
        <w:t>79</w:t>
      </w:r>
      <w:r w:rsidR="00880118" w:rsidRPr="000D7648">
        <w:rPr>
          <w:bCs/>
        </w:rPr>
        <w:t xml:space="preserve"> were recommended for future surveillance colonoscop</w:t>
      </w:r>
      <w:r w:rsidR="000D7648" w:rsidRPr="000D7648">
        <w:rPr>
          <w:bCs/>
        </w:rPr>
        <w:t>y</w:t>
      </w:r>
      <w:r w:rsidR="0083103F">
        <w:rPr>
          <w:bCs/>
        </w:rPr>
        <w:t>, had complete data to determine concordance</w:t>
      </w:r>
      <w:r w:rsidR="00207853" w:rsidRPr="00207853">
        <w:rPr>
          <w:bCs/>
        </w:rPr>
        <w:t xml:space="preserve"> </w:t>
      </w:r>
      <w:r w:rsidR="00207853" w:rsidRPr="000D7648">
        <w:rPr>
          <w:bCs/>
        </w:rPr>
        <w:t>and are included in this report.</w:t>
      </w:r>
      <w:r w:rsidR="00207853">
        <w:rPr>
          <w:bCs/>
        </w:rPr>
        <w:t xml:space="preserve"> </w:t>
      </w:r>
    </w:p>
    <w:p w14:paraId="6FD401FC" w14:textId="11D2EA1D" w:rsidR="004E5297" w:rsidRDefault="002F4A02" w:rsidP="004E5297">
      <w:pPr>
        <w:tabs>
          <w:tab w:val="left" w:pos="-993"/>
        </w:tabs>
        <w:ind w:left="-992" w:right="-873"/>
        <w:jc w:val="center"/>
        <w:rPr>
          <w:b/>
          <w:sz w:val="24"/>
          <w:szCs w:val="24"/>
        </w:rPr>
      </w:pPr>
      <w:r w:rsidRPr="006A1985">
        <w:rPr>
          <w:b/>
          <w:sz w:val="24"/>
          <w:szCs w:val="24"/>
        </w:rPr>
        <w:t xml:space="preserve">The audit </w:t>
      </w:r>
      <w:r w:rsidR="00D0515B" w:rsidRPr="006A1985">
        <w:rPr>
          <w:b/>
          <w:sz w:val="24"/>
          <w:szCs w:val="24"/>
        </w:rPr>
        <w:t>found</w:t>
      </w:r>
      <w:r w:rsidRPr="006A1985">
        <w:rPr>
          <w:b/>
          <w:sz w:val="24"/>
          <w:szCs w:val="24"/>
        </w:rPr>
        <w:t>, overall,</w:t>
      </w:r>
      <w:r w:rsidRPr="005A4087">
        <w:rPr>
          <w:b/>
          <w:sz w:val="24"/>
          <w:szCs w:val="24"/>
        </w:rPr>
        <w:t xml:space="preserve"> </w:t>
      </w:r>
      <w:r w:rsidR="00C965C3">
        <w:rPr>
          <w:b/>
          <w:sz w:val="24"/>
          <w:szCs w:val="24"/>
        </w:rPr>
        <w:t>86</w:t>
      </w:r>
      <w:r w:rsidR="00F20674">
        <w:rPr>
          <w:b/>
          <w:sz w:val="24"/>
          <w:szCs w:val="24"/>
        </w:rPr>
        <w:t>%</w:t>
      </w:r>
      <w:r w:rsidR="00CE72BF" w:rsidRPr="006A1985">
        <w:rPr>
          <w:b/>
          <w:sz w:val="24"/>
          <w:szCs w:val="24"/>
        </w:rPr>
        <w:t xml:space="preserve"> of pa</w:t>
      </w:r>
      <w:r w:rsidR="00CE72BF" w:rsidRPr="005A4087">
        <w:rPr>
          <w:b/>
          <w:sz w:val="24"/>
          <w:szCs w:val="24"/>
        </w:rPr>
        <w:t>tients were recommended a surveillance interval</w:t>
      </w:r>
      <w:r w:rsidRPr="005A4087">
        <w:rPr>
          <w:b/>
          <w:sz w:val="24"/>
          <w:szCs w:val="24"/>
        </w:rPr>
        <w:t xml:space="preserve"> </w:t>
      </w:r>
      <w:r w:rsidR="00E63455">
        <w:rPr>
          <w:b/>
          <w:sz w:val="24"/>
          <w:szCs w:val="24"/>
        </w:rPr>
        <w:t xml:space="preserve">        </w:t>
      </w:r>
      <w:r w:rsidR="00CE72BF" w:rsidRPr="005A4087">
        <w:rPr>
          <w:b/>
          <w:sz w:val="24"/>
          <w:szCs w:val="24"/>
        </w:rPr>
        <w:t>consistent with the guidelines</w:t>
      </w:r>
      <w:r w:rsidR="00625DAB">
        <w:rPr>
          <w:b/>
          <w:sz w:val="24"/>
          <w:szCs w:val="24"/>
        </w:rPr>
        <w:t xml:space="preserve"> for the current period</w:t>
      </w:r>
    </w:p>
    <w:p w14:paraId="52C0ED38" w14:textId="3BA6129F" w:rsidR="00FB3B17" w:rsidRDefault="004E5297" w:rsidP="008D150F">
      <w:pPr>
        <w:tabs>
          <w:tab w:val="left" w:pos="-993"/>
        </w:tabs>
        <w:ind w:left="-992" w:right="-873"/>
      </w:pPr>
      <w:r>
        <w:rPr>
          <w:bCs/>
        </w:rPr>
        <w:t>[FOLLOWING EACH AUDIT PERIOD</w:t>
      </w:r>
      <w:r w:rsidR="00FB3B17">
        <w:rPr>
          <w:bCs/>
        </w:rPr>
        <w:t>,</w:t>
      </w:r>
      <w:r>
        <w:rPr>
          <w:bCs/>
        </w:rPr>
        <w:t xml:space="preserve"> THE NUMBER OF CASES ABOVE SHOULD BE UPDATED TO RELFECT THE LATEST INFORMATION]</w:t>
      </w:r>
    </w:p>
    <w:p w14:paraId="3FD0FB6F" w14:textId="072F2225" w:rsidR="009952DC" w:rsidRDefault="00887077" w:rsidP="00A22F4D">
      <w:pPr>
        <w:tabs>
          <w:tab w:val="left" w:pos="-993"/>
        </w:tabs>
        <w:spacing w:before="180" w:after="120"/>
        <w:ind w:left="-992" w:right="-873"/>
        <w:jc w:val="center"/>
      </w:pPr>
      <w:r>
        <w:t xml:space="preserve">The </w:t>
      </w:r>
      <w:r w:rsidR="00625DAB">
        <w:t>figure</w:t>
      </w:r>
      <w:r>
        <w:t xml:space="preserve"> below </w:t>
      </w:r>
      <w:r w:rsidR="00625DAB">
        <w:t>summarises</w:t>
      </w:r>
      <w:r>
        <w:t xml:space="preserve"> overall guideline concordance for all </w:t>
      </w:r>
      <w:r w:rsidRPr="00887077">
        <w:t>endoscopists</w:t>
      </w:r>
      <w:r>
        <w:t xml:space="preserve"> at [</w:t>
      </w:r>
      <w:r w:rsidR="004E5297">
        <w:t>HEALTH SERVICE</w:t>
      </w:r>
      <w:r>
        <w:t>]</w:t>
      </w:r>
      <w:r w:rsidR="00BB06E1">
        <w:t xml:space="preserve"> for th</w:t>
      </w:r>
      <w:r w:rsidR="00625DAB">
        <w:t>e</w:t>
      </w:r>
      <w:r w:rsidR="00BB06E1">
        <w:t xml:space="preserve"> current period </w:t>
      </w:r>
      <w:r w:rsidR="0046393E" w:rsidRPr="0046393E">
        <w:t xml:space="preserve">[INSERT </w:t>
      </w:r>
      <w:r w:rsidR="00625DAB">
        <w:t>dates e</w:t>
      </w:r>
      <w:r w:rsidR="0038272D">
        <w:t>.</w:t>
      </w:r>
      <w:r w:rsidR="00625DAB">
        <w:t>g</w:t>
      </w:r>
      <w:r w:rsidR="0038272D">
        <w:t>.</w:t>
      </w:r>
      <w:r w:rsidR="00625DAB">
        <w:t>,</w:t>
      </w:r>
      <w:r w:rsidR="0046393E" w:rsidRPr="0046393E">
        <w:t xml:space="preserve"> </w:t>
      </w:r>
      <w:r w:rsidR="0038272D" w:rsidRPr="0083103F">
        <w:rPr>
          <w:bCs/>
        </w:rPr>
        <w:t xml:space="preserve">1 </w:t>
      </w:r>
      <w:r w:rsidR="009952DC">
        <w:rPr>
          <w:bCs/>
        </w:rPr>
        <w:t>Apr</w:t>
      </w:r>
      <w:r w:rsidR="0038272D" w:rsidRPr="0083103F">
        <w:rPr>
          <w:bCs/>
        </w:rPr>
        <w:t xml:space="preserve"> 2024 to 3</w:t>
      </w:r>
      <w:r w:rsidR="009952DC">
        <w:rPr>
          <w:bCs/>
        </w:rPr>
        <w:t>0 June</w:t>
      </w:r>
      <w:r w:rsidR="0038272D" w:rsidRPr="0083103F">
        <w:rPr>
          <w:bCs/>
        </w:rPr>
        <w:t xml:space="preserve"> 2024</w:t>
      </w:r>
      <w:r w:rsidR="00625DAB">
        <w:t>]</w:t>
      </w:r>
      <w:r w:rsidR="000D7208">
        <w:t xml:space="preserve"> </w:t>
      </w:r>
      <w:r w:rsidR="000D7208" w:rsidRPr="000D7208">
        <w:t xml:space="preserve">and </w:t>
      </w:r>
      <w:r w:rsidR="000D7208">
        <w:t xml:space="preserve">the </w:t>
      </w:r>
      <w:r w:rsidR="000D7208" w:rsidRPr="000D7208">
        <w:t>previous audit period for comparison.</w:t>
      </w:r>
    </w:p>
    <w:p w14:paraId="26542072" w14:textId="62192605" w:rsidR="002F4A02" w:rsidRDefault="009952DC" w:rsidP="00723314">
      <w:pPr>
        <w:tabs>
          <w:tab w:val="left" w:pos="-993"/>
        </w:tabs>
        <w:spacing w:before="180" w:after="120"/>
        <w:ind w:left="-992" w:right="-873"/>
        <w:jc w:val="center"/>
      </w:pPr>
      <w:r w:rsidRPr="009952DC">
        <w:rPr>
          <w:noProof/>
        </w:rPr>
        <w:drawing>
          <wp:inline distT="0" distB="0" distL="0" distR="0" wp14:anchorId="31FD76CE" wp14:editId="7749F819">
            <wp:extent cx="4357315" cy="2707313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3821" cy="273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68C45" w14:textId="627F1623" w:rsidR="00B744ED" w:rsidRDefault="009E12A5" w:rsidP="007626B0">
      <w:pPr>
        <w:ind w:left="-993" w:right="-873"/>
      </w:pPr>
      <w:bookmarkStart w:id="2" w:name="_Hlk125554286"/>
      <w:r w:rsidRPr="005A4087">
        <w:t xml:space="preserve">Reports containing individualised feedback on </w:t>
      </w:r>
      <w:r w:rsidR="00E63455">
        <w:t xml:space="preserve">guideline concordance of </w:t>
      </w:r>
      <w:r w:rsidRPr="005A4087">
        <w:t>surveillance interval recommendation</w:t>
      </w:r>
      <w:r w:rsidR="00E63455">
        <w:t>s</w:t>
      </w:r>
      <w:r w:rsidR="00C24397" w:rsidRPr="005A4087">
        <w:t xml:space="preserve"> </w:t>
      </w:r>
      <w:r w:rsidR="00D835F3">
        <w:t>will be</w:t>
      </w:r>
      <w:r w:rsidR="00E63455" w:rsidRPr="001C5779">
        <w:t xml:space="preserve"> provided to individual endoscopists. </w:t>
      </w:r>
      <w:r w:rsidR="00E63455">
        <w:t xml:space="preserve">Best practice resources </w:t>
      </w:r>
      <w:r w:rsidR="00C24397" w:rsidRPr="005A4087">
        <w:t xml:space="preserve">to </w:t>
      </w:r>
      <w:r w:rsidR="00E63455">
        <w:t xml:space="preserve">support quality improvement are available </w:t>
      </w:r>
      <w:r w:rsidR="00C24397" w:rsidRPr="005A4087">
        <w:t>at</w:t>
      </w:r>
      <w:r w:rsidR="00674267">
        <w:t xml:space="preserve"> </w:t>
      </w:r>
      <w:r w:rsidR="00674267" w:rsidRPr="00674267">
        <w:t>https://wiki.cancer.org.au/australia/Guidelines:Colorectal_cancer/Colonoscopy_surveillance</w:t>
      </w:r>
      <w:r w:rsidR="000D0044">
        <w:t>.</w:t>
      </w:r>
      <w:r w:rsidR="009E4C61">
        <w:t xml:space="preserve"> </w:t>
      </w:r>
    </w:p>
    <w:p w14:paraId="0A30C58D" w14:textId="63263174" w:rsidR="00674267" w:rsidRDefault="00674267" w:rsidP="007626B0">
      <w:pPr>
        <w:ind w:left="-993" w:right="-873"/>
      </w:pPr>
    </w:p>
    <w:p w14:paraId="3F301BF1" w14:textId="6DB2AE72" w:rsidR="00674267" w:rsidRDefault="00674267" w:rsidP="0058110D">
      <w:pPr>
        <w:ind w:left="-993" w:right="-873"/>
      </w:pPr>
      <w:r w:rsidRPr="00674267">
        <w:t xml:space="preserve">Providing feedback on guideline concordance for surveillance interval recommendations to endoscopists is </w:t>
      </w:r>
      <w:r w:rsidR="001A1A5D">
        <w:t>important</w:t>
      </w:r>
      <w:r w:rsidRPr="00674267">
        <w:t xml:space="preserve"> as it </w:t>
      </w:r>
      <w:r w:rsidR="001A1A5D">
        <w:t>promotes</w:t>
      </w:r>
      <w:r w:rsidRPr="00674267">
        <w:t xml:space="preserve"> adherence to best practices, thereby enhancing the quality of care. This targeted approach helps reduce unnecessary procedures, optimi</w:t>
      </w:r>
      <w:r w:rsidR="001A1A5D">
        <w:t>s</w:t>
      </w:r>
      <w:r w:rsidRPr="00674267">
        <w:t>es resource utili</w:t>
      </w:r>
      <w:r w:rsidR="001A1A5D">
        <w:t>s</w:t>
      </w:r>
      <w:r w:rsidRPr="00674267">
        <w:t>ation, and ultimately decreases waiting lists and the burden on patients. Access to best practice resources, such as those available on the Cancer Council Australia's</w:t>
      </w:r>
      <w:r w:rsidR="001A1A5D">
        <w:t xml:space="preserve"> Guidelines and Polyp app</w:t>
      </w:r>
      <w:r w:rsidR="0038272D">
        <w:t xml:space="preserve"> (</w:t>
      </w:r>
      <w:hyperlink r:id="rId10" w:history="1">
        <w:r w:rsidR="00C171DE" w:rsidRPr="00C171DE">
          <w:rPr>
            <w:rStyle w:val="Hyperlink"/>
          </w:rPr>
          <w:t>https://www.polyp.app</w:t>
        </w:r>
      </w:hyperlink>
      <w:r w:rsidR="0038272D">
        <w:t>)</w:t>
      </w:r>
      <w:r w:rsidRPr="00674267">
        <w:t>, supports continuous quality improvement and ensures that surveillance practices are up-to-date and evidence</w:t>
      </w:r>
      <w:r w:rsidR="0024278B">
        <w:t xml:space="preserve"> </w:t>
      </w:r>
      <w:r w:rsidRPr="00674267">
        <w:t>based.</w:t>
      </w:r>
      <w:bookmarkStart w:id="3" w:name="_Hlk125554320"/>
      <w:bookmarkEnd w:id="2"/>
    </w:p>
    <w:bookmarkEnd w:id="3"/>
    <w:p w14:paraId="70909E71" w14:textId="77777777" w:rsidR="00B744ED" w:rsidRDefault="00B744ED" w:rsidP="00B744ED">
      <w:pPr>
        <w:ind w:right="-873"/>
        <w:rPr>
          <w:sz w:val="19"/>
          <w:szCs w:val="19"/>
        </w:rPr>
      </w:pPr>
    </w:p>
    <w:p w14:paraId="740B89F6" w14:textId="7F43CFFB" w:rsidR="008858D1" w:rsidRPr="000B162B" w:rsidRDefault="001C300D" w:rsidP="008D150F">
      <w:pPr>
        <w:pBdr>
          <w:top w:val="nil"/>
          <w:left w:val="nil"/>
          <w:bottom w:val="nil"/>
          <w:right w:val="nil"/>
          <w:between w:val="nil"/>
        </w:pBdr>
        <w:ind w:left="-993" w:right="-873"/>
        <w:rPr>
          <w:color w:val="000000"/>
          <w:sz w:val="18"/>
          <w:szCs w:val="18"/>
        </w:rPr>
      </w:pPr>
      <w:r w:rsidRPr="002063C4">
        <w:rPr>
          <w:b/>
          <w:bCs/>
        </w:rPr>
        <w:t>References</w:t>
      </w:r>
      <w:r>
        <w:rPr>
          <w:b/>
          <w:bCs/>
        </w:rPr>
        <w:br/>
      </w:r>
      <w:r w:rsidRPr="000E020B">
        <w:rPr>
          <w:b/>
          <w:bCs/>
          <w:sz w:val="16"/>
          <w:szCs w:val="16"/>
          <w:vertAlign w:val="superscript"/>
        </w:rPr>
        <w:t xml:space="preserve">1 </w:t>
      </w:r>
      <w:r w:rsidRPr="000E020B">
        <w:rPr>
          <w:sz w:val="16"/>
          <w:szCs w:val="16"/>
        </w:rPr>
        <w:t>Cancer Council Australia (2018). Cancer Council Australia Surveillance Colonoscopy Guidelines Working Party</w:t>
      </w:r>
      <w:r w:rsidR="00057719" w:rsidRPr="000E020B">
        <w:rPr>
          <w:sz w:val="16"/>
          <w:szCs w:val="16"/>
        </w:rPr>
        <w:t>.</w:t>
      </w:r>
      <w:r w:rsidRPr="000E020B">
        <w:rPr>
          <w:sz w:val="16"/>
          <w:szCs w:val="16"/>
        </w:rPr>
        <w:t xml:space="preserve"> Clinical practice guidelines for surveillance colonoscopy. </w:t>
      </w:r>
      <w:r w:rsidR="0026410E" w:rsidRPr="0026410E">
        <w:rPr>
          <w:sz w:val="16"/>
          <w:szCs w:val="16"/>
          <w:lang w:val="en-AU"/>
        </w:rPr>
        <w:t xml:space="preserve"> </w:t>
      </w:r>
      <w:hyperlink r:id="rId11" w:history="1">
        <w:r w:rsidR="004C4CC7">
          <w:rPr>
            <w:rStyle w:val="Hyperlink"/>
            <w:sz w:val="16"/>
            <w:szCs w:val="16"/>
            <w:lang w:val="en-AU"/>
          </w:rPr>
          <w:t>https://www.cancer.org.au/clinical-guidelines/bowel-cancer/surveillance-colonoscopy</w:t>
        </w:r>
      </w:hyperlink>
      <w:r w:rsidR="00CF37D5">
        <w:rPr>
          <w:sz w:val="16"/>
          <w:szCs w:val="16"/>
          <w:lang w:val="en-AU"/>
        </w:rPr>
        <w:t xml:space="preserve"> </w:t>
      </w:r>
      <w:r w:rsidRPr="000E020B">
        <w:rPr>
          <w:rStyle w:val="Hyperlink"/>
          <w:sz w:val="16"/>
          <w:szCs w:val="16"/>
        </w:rPr>
        <w:br/>
      </w:r>
      <w:r w:rsidRPr="000E020B">
        <w:rPr>
          <w:rStyle w:val="Hyperlink"/>
          <w:b/>
          <w:color w:val="auto"/>
          <w:sz w:val="16"/>
          <w:szCs w:val="16"/>
          <w:u w:val="none"/>
          <w:vertAlign w:val="superscript"/>
        </w:rPr>
        <w:t>2</w:t>
      </w:r>
      <w:r w:rsidRPr="000E020B">
        <w:rPr>
          <w:rStyle w:val="Hyperlink"/>
          <w:color w:val="auto"/>
          <w:sz w:val="16"/>
          <w:szCs w:val="16"/>
          <w:u w:val="none"/>
          <w:vertAlign w:val="superscript"/>
        </w:rPr>
        <w:t xml:space="preserve"> </w:t>
      </w:r>
      <w:r w:rsidRPr="000E020B">
        <w:rPr>
          <w:rStyle w:val="Hyperlink"/>
          <w:color w:val="auto"/>
          <w:sz w:val="16"/>
          <w:szCs w:val="16"/>
          <w:u w:val="none"/>
        </w:rPr>
        <w:t>Cancer Council Australia (20</w:t>
      </w:r>
      <w:r w:rsidR="0038272D">
        <w:rPr>
          <w:rStyle w:val="Hyperlink"/>
          <w:color w:val="auto"/>
          <w:sz w:val="16"/>
          <w:szCs w:val="16"/>
          <w:u w:val="none"/>
        </w:rPr>
        <w:t>23</w:t>
      </w:r>
      <w:r w:rsidRPr="000E020B">
        <w:rPr>
          <w:rStyle w:val="Hyperlink"/>
          <w:color w:val="auto"/>
          <w:sz w:val="16"/>
          <w:szCs w:val="16"/>
          <w:u w:val="none"/>
        </w:rPr>
        <w:t xml:space="preserve">). Cancer Council Australia Colorectal Cancer Guidelines Working Party. </w:t>
      </w:r>
      <w:r w:rsidR="00057719" w:rsidRPr="000E020B">
        <w:rPr>
          <w:rStyle w:val="Hyperlink"/>
          <w:color w:val="auto"/>
          <w:sz w:val="16"/>
          <w:szCs w:val="16"/>
          <w:u w:val="none"/>
        </w:rPr>
        <w:t>Clinical practice guidelines for the prevention, early detection and management of colorectal cancer</w:t>
      </w:r>
      <w:r w:rsidRPr="000E020B">
        <w:rPr>
          <w:rStyle w:val="Hyperlink"/>
          <w:color w:val="auto"/>
          <w:sz w:val="16"/>
          <w:szCs w:val="16"/>
          <w:u w:val="none"/>
        </w:rPr>
        <w:t>.</w:t>
      </w:r>
      <w:r w:rsidRPr="000E020B">
        <w:rPr>
          <w:rStyle w:val="Hyperlink"/>
          <w:color w:val="auto"/>
          <w:sz w:val="16"/>
          <w:szCs w:val="16"/>
        </w:rPr>
        <w:t xml:space="preserve"> </w:t>
      </w:r>
      <w:hyperlink r:id="rId12" w:history="1">
        <w:r w:rsidR="008858D1" w:rsidRPr="008858D1">
          <w:rPr>
            <w:rStyle w:val="Hyperlink"/>
            <w:sz w:val="16"/>
            <w:szCs w:val="16"/>
          </w:rPr>
          <w:t>https://www.cancer.org.au/clinical-guidelines/bowel-cancer/colorectal-cancer</w:t>
        </w:r>
      </w:hyperlink>
      <w:r w:rsidR="008858D1">
        <w:rPr>
          <w:rStyle w:val="Hyperlink"/>
          <w:color w:val="auto"/>
          <w:sz w:val="16"/>
          <w:szCs w:val="16"/>
        </w:rPr>
        <w:t xml:space="preserve"> </w:t>
      </w:r>
    </w:p>
    <w:sectPr w:rsidR="008858D1" w:rsidRPr="000B162B" w:rsidSect="00C73924">
      <w:headerReference w:type="default" r:id="rId13"/>
      <w:footerReference w:type="default" r:id="rId14"/>
      <w:pgSz w:w="11909" w:h="16834"/>
      <w:pgMar w:top="936" w:right="1419" w:bottom="22" w:left="1440" w:header="72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77AE3" w14:textId="77777777" w:rsidR="00E85035" w:rsidRDefault="00E85035">
      <w:pPr>
        <w:spacing w:line="240" w:lineRule="auto"/>
      </w:pPr>
      <w:r>
        <w:separator/>
      </w:r>
    </w:p>
  </w:endnote>
  <w:endnote w:type="continuationSeparator" w:id="0">
    <w:p w14:paraId="060728E7" w14:textId="77777777" w:rsidR="00E85035" w:rsidRDefault="00E85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F1946" w14:textId="50F050F3" w:rsidR="00381788" w:rsidRDefault="00381788">
    <w:pPr>
      <w:ind w:left="-850" w:right="-749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AB275" w14:textId="77777777" w:rsidR="00E85035" w:rsidRDefault="00E85035">
      <w:pPr>
        <w:spacing w:line="240" w:lineRule="auto"/>
      </w:pPr>
      <w:r>
        <w:separator/>
      </w:r>
    </w:p>
  </w:footnote>
  <w:footnote w:type="continuationSeparator" w:id="0">
    <w:p w14:paraId="253D1B42" w14:textId="77777777" w:rsidR="00E85035" w:rsidRDefault="00E85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E7AC3" w14:textId="462DD471" w:rsidR="00F70C37" w:rsidRDefault="004D0EDF">
    <w:r>
      <w:t xml:space="preserve">                                 [INSERT HEALTH SERVICE DETAILS IN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570D"/>
    <w:multiLevelType w:val="multilevel"/>
    <w:tmpl w:val="AF7A6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785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37"/>
    <w:rsid w:val="0000764E"/>
    <w:rsid w:val="000136B1"/>
    <w:rsid w:val="00020D79"/>
    <w:rsid w:val="000215E2"/>
    <w:rsid w:val="00021B2E"/>
    <w:rsid w:val="00022436"/>
    <w:rsid w:val="000324CC"/>
    <w:rsid w:val="00037DCA"/>
    <w:rsid w:val="00042B43"/>
    <w:rsid w:val="00057719"/>
    <w:rsid w:val="00065417"/>
    <w:rsid w:val="00070518"/>
    <w:rsid w:val="00075CE6"/>
    <w:rsid w:val="000820AB"/>
    <w:rsid w:val="0008379F"/>
    <w:rsid w:val="00085FF7"/>
    <w:rsid w:val="000902FD"/>
    <w:rsid w:val="00093B89"/>
    <w:rsid w:val="00093D37"/>
    <w:rsid w:val="000B162B"/>
    <w:rsid w:val="000C029D"/>
    <w:rsid w:val="000C1E30"/>
    <w:rsid w:val="000D0044"/>
    <w:rsid w:val="000D7208"/>
    <w:rsid w:val="000D7648"/>
    <w:rsid w:val="000E020B"/>
    <w:rsid w:val="000E40F2"/>
    <w:rsid w:val="000F4C85"/>
    <w:rsid w:val="000F526C"/>
    <w:rsid w:val="00107C11"/>
    <w:rsid w:val="00114BC9"/>
    <w:rsid w:val="001202BA"/>
    <w:rsid w:val="001247D2"/>
    <w:rsid w:val="0012508B"/>
    <w:rsid w:val="001345F7"/>
    <w:rsid w:val="00160CE4"/>
    <w:rsid w:val="00163CCE"/>
    <w:rsid w:val="0018490C"/>
    <w:rsid w:val="001850DA"/>
    <w:rsid w:val="00185FF6"/>
    <w:rsid w:val="00195A15"/>
    <w:rsid w:val="001A1A5D"/>
    <w:rsid w:val="001A3536"/>
    <w:rsid w:val="001B5807"/>
    <w:rsid w:val="001C300D"/>
    <w:rsid w:val="001C6EF5"/>
    <w:rsid w:val="001D3F90"/>
    <w:rsid w:val="001E26B9"/>
    <w:rsid w:val="002021AD"/>
    <w:rsid w:val="0020244F"/>
    <w:rsid w:val="00202E05"/>
    <w:rsid w:val="00207853"/>
    <w:rsid w:val="002309BE"/>
    <w:rsid w:val="0024278B"/>
    <w:rsid w:val="002449F1"/>
    <w:rsid w:val="00245B3A"/>
    <w:rsid w:val="0026410E"/>
    <w:rsid w:val="00274063"/>
    <w:rsid w:val="00276D40"/>
    <w:rsid w:val="00277170"/>
    <w:rsid w:val="00291A6B"/>
    <w:rsid w:val="00293F68"/>
    <w:rsid w:val="00294FC6"/>
    <w:rsid w:val="002973E8"/>
    <w:rsid w:val="002A380A"/>
    <w:rsid w:val="002B0AD8"/>
    <w:rsid w:val="002B7EFC"/>
    <w:rsid w:val="002C0DA9"/>
    <w:rsid w:val="002E162F"/>
    <w:rsid w:val="002E2B0F"/>
    <w:rsid w:val="002E4723"/>
    <w:rsid w:val="002F4731"/>
    <w:rsid w:val="002F4925"/>
    <w:rsid w:val="002F4A02"/>
    <w:rsid w:val="0030202C"/>
    <w:rsid w:val="003061AF"/>
    <w:rsid w:val="00306C16"/>
    <w:rsid w:val="00311250"/>
    <w:rsid w:val="00317FAB"/>
    <w:rsid w:val="00360A97"/>
    <w:rsid w:val="0036216B"/>
    <w:rsid w:val="0036552D"/>
    <w:rsid w:val="00370596"/>
    <w:rsid w:val="00370C8D"/>
    <w:rsid w:val="003710D2"/>
    <w:rsid w:val="00381788"/>
    <w:rsid w:val="0038272D"/>
    <w:rsid w:val="00384EF9"/>
    <w:rsid w:val="00385122"/>
    <w:rsid w:val="00396E1F"/>
    <w:rsid w:val="00397968"/>
    <w:rsid w:val="003B376A"/>
    <w:rsid w:val="003D2D7C"/>
    <w:rsid w:val="0040076E"/>
    <w:rsid w:val="00404F5A"/>
    <w:rsid w:val="00406BE6"/>
    <w:rsid w:val="004109EE"/>
    <w:rsid w:val="00415AB3"/>
    <w:rsid w:val="00420288"/>
    <w:rsid w:val="0042348C"/>
    <w:rsid w:val="004365FE"/>
    <w:rsid w:val="00450356"/>
    <w:rsid w:val="00461123"/>
    <w:rsid w:val="0046393E"/>
    <w:rsid w:val="00463EED"/>
    <w:rsid w:val="00466424"/>
    <w:rsid w:val="0047204B"/>
    <w:rsid w:val="00482EB7"/>
    <w:rsid w:val="00492CB8"/>
    <w:rsid w:val="004A3D01"/>
    <w:rsid w:val="004A3E23"/>
    <w:rsid w:val="004A630D"/>
    <w:rsid w:val="004B719B"/>
    <w:rsid w:val="004C3BB2"/>
    <w:rsid w:val="004C4CC7"/>
    <w:rsid w:val="004C500B"/>
    <w:rsid w:val="004D0EDF"/>
    <w:rsid w:val="004D2B46"/>
    <w:rsid w:val="004D6E7B"/>
    <w:rsid w:val="004E04F8"/>
    <w:rsid w:val="004E2DB0"/>
    <w:rsid w:val="004E5297"/>
    <w:rsid w:val="00507A62"/>
    <w:rsid w:val="00510C4D"/>
    <w:rsid w:val="0052707D"/>
    <w:rsid w:val="005432DC"/>
    <w:rsid w:val="00546761"/>
    <w:rsid w:val="00547E5C"/>
    <w:rsid w:val="00552505"/>
    <w:rsid w:val="00561686"/>
    <w:rsid w:val="00564B09"/>
    <w:rsid w:val="005659AB"/>
    <w:rsid w:val="0058110D"/>
    <w:rsid w:val="00582501"/>
    <w:rsid w:val="005839D9"/>
    <w:rsid w:val="00586FB6"/>
    <w:rsid w:val="00593AAC"/>
    <w:rsid w:val="005A4087"/>
    <w:rsid w:val="005C3385"/>
    <w:rsid w:val="005E4EAC"/>
    <w:rsid w:val="005E68EF"/>
    <w:rsid w:val="005F1691"/>
    <w:rsid w:val="005F7690"/>
    <w:rsid w:val="00613AF4"/>
    <w:rsid w:val="00616D5C"/>
    <w:rsid w:val="00623C29"/>
    <w:rsid w:val="00625DAB"/>
    <w:rsid w:val="00634C91"/>
    <w:rsid w:val="00662665"/>
    <w:rsid w:val="00667127"/>
    <w:rsid w:val="00674267"/>
    <w:rsid w:val="00677D8F"/>
    <w:rsid w:val="006A0946"/>
    <w:rsid w:val="006A1985"/>
    <w:rsid w:val="006A2903"/>
    <w:rsid w:val="006C3BDB"/>
    <w:rsid w:val="006C3EF3"/>
    <w:rsid w:val="006F3D9D"/>
    <w:rsid w:val="006F5D64"/>
    <w:rsid w:val="00723314"/>
    <w:rsid w:val="0073121E"/>
    <w:rsid w:val="00735808"/>
    <w:rsid w:val="007626B0"/>
    <w:rsid w:val="00765292"/>
    <w:rsid w:val="007668B6"/>
    <w:rsid w:val="00775079"/>
    <w:rsid w:val="007819B0"/>
    <w:rsid w:val="00783DC0"/>
    <w:rsid w:val="007844FD"/>
    <w:rsid w:val="00787702"/>
    <w:rsid w:val="00792645"/>
    <w:rsid w:val="007A20E5"/>
    <w:rsid w:val="007A6525"/>
    <w:rsid w:val="007C074E"/>
    <w:rsid w:val="007C146A"/>
    <w:rsid w:val="007E05FB"/>
    <w:rsid w:val="007E26A4"/>
    <w:rsid w:val="007E307D"/>
    <w:rsid w:val="007E79A3"/>
    <w:rsid w:val="00811EA6"/>
    <w:rsid w:val="00822FE7"/>
    <w:rsid w:val="008248BF"/>
    <w:rsid w:val="0083103F"/>
    <w:rsid w:val="00855FF9"/>
    <w:rsid w:val="00877190"/>
    <w:rsid w:val="00880118"/>
    <w:rsid w:val="008804E8"/>
    <w:rsid w:val="00882C67"/>
    <w:rsid w:val="008858D1"/>
    <w:rsid w:val="00887077"/>
    <w:rsid w:val="008941FE"/>
    <w:rsid w:val="008A0BD8"/>
    <w:rsid w:val="008A28D2"/>
    <w:rsid w:val="008A4620"/>
    <w:rsid w:val="008C6A1C"/>
    <w:rsid w:val="008C703E"/>
    <w:rsid w:val="008D150F"/>
    <w:rsid w:val="008D541F"/>
    <w:rsid w:val="008E5CEE"/>
    <w:rsid w:val="008F4A25"/>
    <w:rsid w:val="008F5874"/>
    <w:rsid w:val="008F73F9"/>
    <w:rsid w:val="00900655"/>
    <w:rsid w:val="00902169"/>
    <w:rsid w:val="00920E5D"/>
    <w:rsid w:val="00921F08"/>
    <w:rsid w:val="00940FE5"/>
    <w:rsid w:val="00960F0F"/>
    <w:rsid w:val="0098160D"/>
    <w:rsid w:val="00983FEF"/>
    <w:rsid w:val="00987E76"/>
    <w:rsid w:val="00993A6D"/>
    <w:rsid w:val="009952DC"/>
    <w:rsid w:val="009A5105"/>
    <w:rsid w:val="009C05E6"/>
    <w:rsid w:val="009C497C"/>
    <w:rsid w:val="009D0330"/>
    <w:rsid w:val="009D0651"/>
    <w:rsid w:val="009D42F0"/>
    <w:rsid w:val="009E12A5"/>
    <w:rsid w:val="009E1F7A"/>
    <w:rsid w:val="009E4C61"/>
    <w:rsid w:val="009F5ACA"/>
    <w:rsid w:val="00A046A0"/>
    <w:rsid w:val="00A05E37"/>
    <w:rsid w:val="00A07247"/>
    <w:rsid w:val="00A0743F"/>
    <w:rsid w:val="00A15751"/>
    <w:rsid w:val="00A22F4D"/>
    <w:rsid w:val="00A24C0A"/>
    <w:rsid w:val="00A27964"/>
    <w:rsid w:val="00A43397"/>
    <w:rsid w:val="00A45B74"/>
    <w:rsid w:val="00A538AE"/>
    <w:rsid w:val="00A550B1"/>
    <w:rsid w:val="00A60F58"/>
    <w:rsid w:val="00A6588F"/>
    <w:rsid w:val="00A65A81"/>
    <w:rsid w:val="00A77FCC"/>
    <w:rsid w:val="00A83935"/>
    <w:rsid w:val="00A84882"/>
    <w:rsid w:val="00A85FAA"/>
    <w:rsid w:val="00A94FB7"/>
    <w:rsid w:val="00AA0884"/>
    <w:rsid w:val="00AA1A30"/>
    <w:rsid w:val="00AB0016"/>
    <w:rsid w:val="00AB3174"/>
    <w:rsid w:val="00AB40AA"/>
    <w:rsid w:val="00AB6947"/>
    <w:rsid w:val="00AD5649"/>
    <w:rsid w:val="00AE4E0A"/>
    <w:rsid w:val="00AE68EA"/>
    <w:rsid w:val="00AF435E"/>
    <w:rsid w:val="00AF538B"/>
    <w:rsid w:val="00AF6497"/>
    <w:rsid w:val="00B16999"/>
    <w:rsid w:val="00B243AA"/>
    <w:rsid w:val="00B30B08"/>
    <w:rsid w:val="00B3658E"/>
    <w:rsid w:val="00B60EC0"/>
    <w:rsid w:val="00B744ED"/>
    <w:rsid w:val="00B74A62"/>
    <w:rsid w:val="00B94395"/>
    <w:rsid w:val="00B96E81"/>
    <w:rsid w:val="00BA2550"/>
    <w:rsid w:val="00BB06E1"/>
    <w:rsid w:val="00BB1EB9"/>
    <w:rsid w:val="00BB3BBB"/>
    <w:rsid w:val="00BC60FE"/>
    <w:rsid w:val="00BC7387"/>
    <w:rsid w:val="00BD4E73"/>
    <w:rsid w:val="00BD6771"/>
    <w:rsid w:val="00BE1958"/>
    <w:rsid w:val="00BE79AD"/>
    <w:rsid w:val="00BF0791"/>
    <w:rsid w:val="00BF4EED"/>
    <w:rsid w:val="00C0463C"/>
    <w:rsid w:val="00C061D2"/>
    <w:rsid w:val="00C07BDC"/>
    <w:rsid w:val="00C140DF"/>
    <w:rsid w:val="00C171DE"/>
    <w:rsid w:val="00C24397"/>
    <w:rsid w:val="00C328CA"/>
    <w:rsid w:val="00C3735B"/>
    <w:rsid w:val="00C51A88"/>
    <w:rsid w:val="00C5575A"/>
    <w:rsid w:val="00C61CD5"/>
    <w:rsid w:val="00C62E26"/>
    <w:rsid w:val="00C67ECC"/>
    <w:rsid w:val="00C717CF"/>
    <w:rsid w:val="00C73924"/>
    <w:rsid w:val="00C73E67"/>
    <w:rsid w:val="00C768D9"/>
    <w:rsid w:val="00C93F98"/>
    <w:rsid w:val="00C965C3"/>
    <w:rsid w:val="00CA1367"/>
    <w:rsid w:val="00CB130C"/>
    <w:rsid w:val="00CB67AC"/>
    <w:rsid w:val="00CC429E"/>
    <w:rsid w:val="00CC63E4"/>
    <w:rsid w:val="00CD7502"/>
    <w:rsid w:val="00CE2C9D"/>
    <w:rsid w:val="00CE4408"/>
    <w:rsid w:val="00CE65AC"/>
    <w:rsid w:val="00CE684F"/>
    <w:rsid w:val="00CE72BF"/>
    <w:rsid w:val="00CF37D5"/>
    <w:rsid w:val="00CF705B"/>
    <w:rsid w:val="00D0515B"/>
    <w:rsid w:val="00D14CA1"/>
    <w:rsid w:val="00D44EE2"/>
    <w:rsid w:val="00D544BF"/>
    <w:rsid w:val="00D557AE"/>
    <w:rsid w:val="00D57386"/>
    <w:rsid w:val="00D626C2"/>
    <w:rsid w:val="00D6275F"/>
    <w:rsid w:val="00D74F4A"/>
    <w:rsid w:val="00D835F3"/>
    <w:rsid w:val="00D8471F"/>
    <w:rsid w:val="00D86469"/>
    <w:rsid w:val="00D86713"/>
    <w:rsid w:val="00D86E09"/>
    <w:rsid w:val="00D879B4"/>
    <w:rsid w:val="00D93FD2"/>
    <w:rsid w:val="00D94BCD"/>
    <w:rsid w:val="00D94F23"/>
    <w:rsid w:val="00DA4FEF"/>
    <w:rsid w:val="00DB0D6E"/>
    <w:rsid w:val="00DB7AA3"/>
    <w:rsid w:val="00DC5029"/>
    <w:rsid w:val="00DE44B7"/>
    <w:rsid w:val="00E022DA"/>
    <w:rsid w:val="00E0629F"/>
    <w:rsid w:val="00E110C9"/>
    <w:rsid w:val="00E12F11"/>
    <w:rsid w:val="00E30C71"/>
    <w:rsid w:val="00E42F19"/>
    <w:rsid w:val="00E576A1"/>
    <w:rsid w:val="00E63455"/>
    <w:rsid w:val="00E67DFC"/>
    <w:rsid w:val="00E7411C"/>
    <w:rsid w:val="00E77B02"/>
    <w:rsid w:val="00E811D0"/>
    <w:rsid w:val="00E83A6E"/>
    <w:rsid w:val="00E85035"/>
    <w:rsid w:val="00E912F9"/>
    <w:rsid w:val="00E91A4E"/>
    <w:rsid w:val="00E9648C"/>
    <w:rsid w:val="00EA1A64"/>
    <w:rsid w:val="00EB48B3"/>
    <w:rsid w:val="00EC653B"/>
    <w:rsid w:val="00F00DA1"/>
    <w:rsid w:val="00F17B53"/>
    <w:rsid w:val="00F17CDC"/>
    <w:rsid w:val="00F20674"/>
    <w:rsid w:val="00F22079"/>
    <w:rsid w:val="00F31087"/>
    <w:rsid w:val="00F34443"/>
    <w:rsid w:val="00F53B03"/>
    <w:rsid w:val="00F70C37"/>
    <w:rsid w:val="00F84A70"/>
    <w:rsid w:val="00F87D92"/>
    <w:rsid w:val="00FB2A91"/>
    <w:rsid w:val="00FB3B17"/>
    <w:rsid w:val="00FD05B9"/>
    <w:rsid w:val="00FD75E0"/>
    <w:rsid w:val="00FE09DF"/>
    <w:rsid w:val="00FE7C96"/>
    <w:rsid w:val="00FF33BE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A65BF"/>
  <w15:docId w15:val="{737F73EE-D94B-4D18-9163-E069765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4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4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5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199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94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6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6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55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5F"/>
  </w:style>
  <w:style w:type="paragraph" w:styleId="Footer">
    <w:name w:val="footer"/>
    <w:basedOn w:val="Normal"/>
    <w:link w:val="FooterChar"/>
    <w:uiPriority w:val="99"/>
    <w:unhideWhenUsed/>
    <w:rsid w:val="004955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5F"/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C738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3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44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77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674267"/>
    <w:pPr>
      <w:spacing w:line="240" w:lineRule="auto"/>
    </w:pPr>
    <w:rPr>
      <w:rFonts w:ascii="Cambria" w:eastAsia="Cambria" w:hAnsi="Cambria" w:cs="Times New Roman"/>
      <w:sz w:val="24"/>
      <w:szCs w:val="24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ancer.org.au/clinical-guidelines/bowel-cancer/colorectal-canc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ncer.org.au/clinical-guidelines/bowel-cancer/surveillance-colonoscop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lyp.app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TQosMyt+5F3gZkP0PUxNctupiA==">AMUW2mWBZ3uYa44ns7flN3UW3nci5y3sbPLxwg3O1Nx2ewAt68uE92nCvZSOehYWKT1fSlV00mud/yJeQ/6jllhi0m/yBZBYFXEwsFgE1TEXtyQQ7hpy/+eoLYdAAQqqXYVOlRKrai35W1nGwaqAjmm3c69h187EM7ABXwLHe7vtwAiqkCKnRM8lGRAC4layVRvlcTuqdeZZ/O4oLXN+0HIlkcbr5Qh1/9usAaPsZaIux9SEA6vOzknA1fN+OnRLCIHvUCvKdhfnj+F4e+xhjxcZbuX4vde2NGA74xFzygLm9d3j/i5gMH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568313-7AC7-467E-82D7-FE65DDEA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2405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Denise O'Connor</cp:lastModifiedBy>
  <cp:revision>5</cp:revision>
  <cp:lastPrinted>2025-06-19T05:39:00Z</cp:lastPrinted>
  <dcterms:created xsi:type="dcterms:W3CDTF">2025-06-19T05:35:00Z</dcterms:created>
  <dcterms:modified xsi:type="dcterms:W3CDTF">2025-06-20T05:11:00Z</dcterms:modified>
</cp:coreProperties>
</file>