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8000A" w14:textId="77777777" w:rsidR="00740BD5" w:rsidRPr="00740BD5" w:rsidRDefault="00120CFD" w:rsidP="00740BD5">
      <w:pPr>
        <w:pBdr>
          <w:top w:val="nil"/>
          <w:left w:val="nil"/>
          <w:bottom w:val="nil"/>
          <w:right w:val="nil"/>
          <w:between w:val="nil"/>
        </w:pBdr>
        <w:tabs>
          <w:tab w:val="left" w:pos="720"/>
        </w:tabs>
        <w:rPr>
          <w:b/>
          <w:caps/>
          <w:color w:val="000000"/>
          <w:sz w:val="22"/>
        </w:rPr>
      </w:pPr>
      <w:sdt>
        <w:sdtPr>
          <w:rPr>
            <w:caps/>
          </w:rPr>
          <w:tag w:val="goog_rdk_14"/>
          <w:id w:val="-950776665"/>
        </w:sdtPr>
        <w:sdtEndPr/>
        <w:sdtContent/>
      </w:sdt>
      <w:sdt>
        <w:sdtPr>
          <w:rPr>
            <w:caps/>
          </w:rPr>
          <w:tag w:val="goog_rdk_15"/>
          <w:id w:val="47514020"/>
        </w:sdtPr>
        <w:sdtEndPr/>
        <w:sdtContent/>
      </w:sdt>
      <w:sdt>
        <w:sdtPr>
          <w:rPr>
            <w:caps/>
          </w:rPr>
          <w:tag w:val="goog_rdk_16"/>
          <w:id w:val="1125974123"/>
        </w:sdtPr>
        <w:sdtEndPr/>
        <w:sdtContent/>
      </w:sdt>
      <w:r w:rsidR="00740BD5" w:rsidRPr="00740BD5">
        <w:rPr>
          <w:b/>
          <w:caps/>
          <w:color w:val="000000"/>
          <w:sz w:val="22"/>
        </w:rPr>
        <w:t>Student Acknowledgement (VOLUNTEER Placement)</w:t>
      </w:r>
    </w:p>
    <w:p w14:paraId="43964DC8" w14:textId="77777777" w:rsidR="00740BD5" w:rsidRPr="00740BD5" w:rsidRDefault="00740BD5" w:rsidP="00740BD5">
      <w:pPr>
        <w:pBdr>
          <w:top w:val="nil"/>
          <w:left w:val="nil"/>
          <w:bottom w:val="nil"/>
          <w:right w:val="nil"/>
          <w:between w:val="nil"/>
        </w:pBdr>
        <w:rPr>
          <w:color w:val="000000"/>
          <w:szCs w:val="20"/>
        </w:rPr>
      </w:pPr>
      <w:r w:rsidRPr="00740BD5">
        <w:rPr>
          <w:color w:val="000000"/>
          <w:szCs w:val="20"/>
        </w:rPr>
        <w:t xml:space="preserve">I, [insert Student name], acknowledge and agree that at all times during the Volunteer Placement with [insert Host name] (the </w:t>
      </w:r>
      <w:r w:rsidRPr="00740BD5">
        <w:rPr>
          <w:b/>
          <w:color w:val="000000"/>
          <w:szCs w:val="20"/>
        </w:rPr>
        <w:t>Host</w:t>
      </w:r>
      <w:r w:rsidRPr="00740BD5">
        <w:rPr>
          <w:color w:val="000000"/>
          <w:szCs w:val="20"/>
        </w:rPr>
        <w:t xml:space="preserve">): </w:t>
      </w:r>
    </w:p>
    <w:p w14:paraId="7832DCCD" w14:textId="77777777" w:rsidR="00740BD5" w:rsidRPr="00740BD5" w:rsidRDefault="00740BD5" w:rsidP="00740BD5">
      <w:pPr>
        <w:numPr>
          <w:ilvl w:val="0"/>
          <w:numId w:val="4"/>
        </w:numPr>
        <w:pBdr>
          <w:top w:val="nil"/>
          <w:left w:val="nil"/>
          <w:bottom w:val="nil"/>
          <w:right w:val="nil"/>
          <w:between w:val="nil"/>
        </w:pBdr>
        <w:spacing w:line="256" w:lineRule="auto"/>
        <w:ind w:left="567" w:hanging="558"/>
        <w:rPr>
          <w:color w:val="000000"/>
          <w:szCs w:val="20"/>
        </w:rPr>
      </w:pPr>
      <w:bookmarkStart w:id="0" w:name="_heading=h.1pxezwc" w:colFirst="0" w:colLast="0"/>
      <w:bookmarkEnd w:id="0"/>
      <w:r w:rsidRPr="00740BD5">
        <w:rPr>
          <w:color w:val="000000"/>
          <w:szCs w:val="20"/>
        </w:rPr>
        <w:t>I will conduct myself in a safe and professional manner.</w:t>
      </w:r>
    </w:p>
    <w:p w14:paraId="524D9AEF" w14:textId="77777777" w:rsidR="00740BD5" w:rsidRPr="00740BD5" w:rsidRDefault="00740BD5" w:rsidP="00740BD5">
      <w:pPr>
        <w:numPr>
          <w:ilvl w:val="0"/>
          <w:numId w:val="4"/>
        </w:numPr>
        <w:pBdr>
          <w:top w:val="nil"/>
          <w:left w:val="nil"/>
          <w:bottom w:val="nil"/>
          <w:right w:val="nil"/>
          <w:between w:val="nil"/>
        </w:pBdr>
        <w:spacing w:line="256" w:lineRule="auto"/>
        <w:ind w:left="567" w:hanging="558"/>
        <w:rPr>
          <w:color w:val="000000"/>
          <w:szCs w:val="20"/>
        </w:rPr>
      </w:pPr>
      <w:r w:rsidRPr="00740BD5">
        <w:rPr>
          <w:color w:val="000000"/>
          <w:szCs w:val="20"/>
        </w:rPr>
        <w:t xml:space="preserve">I will comply with the rules, regulations, protocols, policies, procedures and by-laws of the Host.  </w:t>
      </w:r>
    </w:p>
    <w:p w14:paraId="063DA369" w14:textId="77777777" w:rsidR="00740BD5" w:rsidRPr="00740BD5" w:rsidRDefault="00740BD5" w:rsidP="00740BD5">
      <w:pPr>
        <w:numPr>
          <w:ilvl w:val="0"/>
          <w:numId w:val="4"/>
        </w:numPr>
        <w:pBdr>
          <w:top w:val="nil"/>
          <w:left w:val="nil"/>
          <w:bottom w:val="nil"/>
          <w:right w:val="nil"/>
          <w:between w:val="nil"/>
        </w:pBdr>
        <w:spacing w:line="256" w:lineRule="auto"/>
        <w:ind w:left="567" w:hanging="558"/>
        <w:rPr>
          <w:color w:val="000000"/>
          <w:szCs w:val="20"/>
        </w:rPr>
      </w:pPr>
      <w:r w:rsidRPr="00740BD5">
        <w:rPr>
          <w:color w:val="000000"/>
          <w:szCs w:val="20"/>
        </w:rPr>
        <w:t>I will comply with the lawful and reasonable directions of the Host, including undertaking any induction training provided by the Host.</w:t>
      </w:r>
    </w:p>
    <w:p w14:paraId="05B2ABCB" w14:textId="77777777" w:rsidR="00740BD5" w:rsidRPr="00740BD5" w:rsidRDefault="00740BD5" w:rsidP="00740BD5">
      <w:pPr>
        <w:numPr>
          <w:ilvl w:val="0"/>
          <w:numId w:val="4"/>
        </w:numPr>
        <w:pBdr>
          <w:top w:val="nil"/>
          <w:left w:val="nil"/>
          <w:bottom w:val="nil"/>
          <w:right w:val="nil"/>
          <w:between w:val="nil"/>
        </w:pBdr>
        <w:spacing w:line="256" w:lineRule="auto"/>
        <w:ind w:left="567" w:hanging="558"/>
        <w:rPr>
          <w:color w:val="000000"/>
          <w:szCs w:val="20"/>
        </w:rPr>
      </w:pPr>
      <w:r w:rsidRPr="00740BD5">
        <w:rPr>
          <w:color w:val="000000"/>
          <w:szCs w:val="20"/>
        </w:rPr>
        <w:t xml:space="preserve">I will not use, disclose or copy the Host's Confidential Information in any form or in any manner except to the extent necessary to perform the Volunteer Placement. </w:t>
      </w:r>
    </w:p>
    <w:p w14:paraId="32754A83" w14:textId="77777777" w:rsidR="00740BD5" w:rsidRPr="00740BD5" w:rsidRDefault="00740BD5" w:rsidP="00740BD5">
      <w:pPr>
        <w:numPr>
          <w:ilvl w:val="0"/>
          <w:numId w:val="4"/>
        </w:numPr>
        <w:pBdr>
          <w:top w:val="nil"/>
          <w:left w:val="nil"/>
          <w:bottom w:val="nil"/>
          <w:right w:val="nil"/>
          <w:between w:val="nil"/>
        </w:pBdr>
        <w:spacing w:line="256" w:lineRule="auto"/>
        <w:ind w:left="567" w:hanging="558"/>
        <w:rPr>
          <w:color w:val="000000"/>
          <w:szCs w:val="20"/>
        </w:rPr>
      </w:pPr>
      <w:r w:rsidRPr="00740BD5">
        <w:rPr>
          <w:color w:val="000000"/>
          <w:szCs w:val="20"/>
        </w:rPr>
        <w:t xml:space="preserve">I will ensure that any material produced as part of the Volunteer Placement (including any assessment material) does not contain any personal or health information of the Host or any employee, patient, client, customer or other associate of the Host, unless I have obtained appropriate consent to include that information. </w:t>
      </w:r>
    </w:p>
    <w:p w14:paraId="58B84D2B" w14:textId="77777777" w:rsidR="00740BD5" w:rsidRPr="00740BD5" w:rsidRDefault="00740BD5" w:rsidP="00740BD5">
      <w:pPr>
        <w:numPr>
          <w:ilvl w:val="0"/>
          <w:numId w:val="4"/>
        </w:numPr>
        <w:pBdr>
          <w:top w:val="nil"/>
          <w:left w:val="nil"/>
          <w:bottom w:val="nil"/>
          <w:right w:val="nil"/>
          <w:between w:val="nil"/>
        </w:pBdr>
        <w:spacing w:line="256" w:lineRule="auto"/>
        <w:ind w:left="567" w:hanging="558"/>
        <w:rPr>
          <w:color w:val="000000"/>
          <w:szCs w:val="20"/>
        </w:rPr>
      </w:pPr>
      <w:r w:rsidRPr="00740BD5">
        <w:rPr>
          <w:color w:val="000000"/>
          <w:szCs w:val="20"/>
        </w:rPr>
        <w:t xml:space="preserve">I will not remove any Host property, documents or records from the premises without the Host's consent. </w:t>
      </w:r>
    </w:p>
    <w:p w14:paraId="317552B3" w14:textId="77777777" w:rsidR="00740BD5" w:rsidRPr="00740BD5" w:rsidRDefault="00740BD5" w:rsidP="00740BD5">
      <w:pPr>
        <w:pBdr>
          <w:top w:val="nil"/>
          <w:left w:val="nil"/>
          <w:bottom w:val="nil"/>
          <w:right w:val="nil"/>
          <w:between w:val="nil"/>
        </w:pBdr>
        <w:rPr>
          <w:color w:val="000000"/>
          <w:szCs w:val="20"/>
        </w:rPr>
      </w:pPr>
    </w:p>
    <w:p w14:paraId="7CF25BF7" w14:textId="77777777" w:rsidR="00740BD5" w:rsidRPr="00740BD5" w:rsidRDefault="00740BD5" w:rsidP="00740BD5">
      <w:pPr>
        <w:pBdr>
          <w:top w:val="nil"/>
          <w:left w:val="nil"/>
          <w:bottom w:val="nil"/>
          <w:right w:val="nil"/>
          <w:between w:val="nil"/>
        </w:pBdr>
        <w:rPr>
          <w:color w:val="000000"/>
          <w:szCs w:val="20"/>
        </w:rPr>
      </w:pPr>
      <w:r w:rsidRPr="00740BD5">
        <w:rPr>
          <w:color w:val="000000"/>
          <w:szCs w:val="20"/>
        </w:rPr>
        <w:t>I also acknowledge and agree that:</w:t>
      </w:r>
    </w:p>
    <w:p w14:paraId="78BF02BF" w14:textId="77777777" w:rsidR="00740BD5" w:rsidRPr="00740BD5" w:rsidRDefault="00740BD5" w:rsidP="00740BD5">
      <w:pPr>
        <w:numPr>
          <w:ilvl w:val="0"/>
          <w:numId w:val="5"/>
        </w:numPr>
        <w:pBdr>
          <w:top w:val="nil"/>
          <w:left w:val="nil"/>
          <w:bottom w:val="nil"/>
          <w:right w:val="nil"/>
          <w:between w:val="nil"/>
        </w:pBdr>
        <w:spacing w:line="256" w:lineRule="auto"/>
        <w:ind w:left="567" w:hanging="558"/>
        <w:rPr>
          <w:color w:val="000000"/>
          <w:szCs w:val="20"/>
        </w:rPr>
      </w:pPr>
      <w:r w:rsidRPr="00740BD5">
        <w:rPr>
          <w:color w:val="000000"/>
          <w:szCs w:val="20"/>
        </w:rPr>
        <w:t>This acknowledgement shall be read in conjunction with the Placement Details provided to me separately.</w:t>
      </w:r>
    </w:p>
    <w:p w14:paraId="52D94881" w14:textId="77777777" w:rsidR="00740BD5" w:rsidRPr="00740BD5" w:rsidRDefault="00740BD5" w:rsidP="00740BD5">
      <w:pPr>
        <w:numPr>
          <w:ilvl w:val="0"/>
          <w:numId w:val="5"/>
        </w:numPr>
        <w:pBdr>
          <w:top w:val="nil"/>
          <w:left w:val="nil"/>
          <w:bottom w:val="nil"/>
          <w:right w:val="nil"/>
          <w:between w:val="nil"/>
        </w:pBdr>
        <w:spacing w:line="256" w:lineRule="auto"/>
        <w:ind w:left="567" w:hanging="558"/>
        <w:rPr>
          <w:color w:val="000000"/>
          <w:szCs w:val="20"/>
        </w:rPr>
      </w:pPr>
      <w:r w:rsidRPr="00740BD5">
        <w:rPr>
          <w:color w:val="000000"/>
          <w:szCs w:val="20"/>
        </w:rPr>
        <w:t>Monash may, in accordance with its policies as varied from time to time, discipline me for my conduct during the Volunteer Placement.</w:t>
      </w:r>
    </w:p>
    <w:p w14:paraId="74BF6516" w14:textId="77777777" w:rsidR="00740BD5" w:rsidRPr="00740BD5" w:rsidRDefault="00740BD5" w:rsidP="00740BD5">
      <w:pPr>
        <w:numPr>
          <w:ilvl w:val="0"/>
          <w:numId w:val="5"/>
        </w:numPr>
        <w:pBdr>
          <w:top w:val="nil"/>
          <w:left w:val="nil"/>
          <w:bottom w:val="nil"/>
          <w:right w:val="nil"/>
          <w:between w:val="nil"/>
        </w:pBdr>
        <w:spacing w:line="256" w:lineRule="auto"/>
        <w:ind w:left="567" w:hanging="558"/>
        <w:rPr>
          <w:color w:val="000000"/>
          <w:szCs w:val="20"/>
        </w:rPr>
      </w:pPr>
      <w:r w:rsidRPr="00740BD5">
        <w:rPr>
          <w:color w:val="000000"/>
          <w:szCs w:val="20"/>
        </w:rPr>
        <w:t>I will not, for any purpose, become an employee or contractor of the Host as a result of my Volunteer Activities, during the Volunteer Placement.</w:t>
      </w:r>
    </w:p>
    <w:p w14:paraId="6D95F03B" w14:textId="77777777" w:rsidR="00740BD5" w:rsidRPr="00740BD5" w:rsidRDefault="00740BD5" w:rsidP="00740BD5">
      <w:pPr>
        <w:numPr>
          <w:ilvl w:val="0"/>
          <w:numId w:val="5"/>
        </w:numPr>
        <w:pBdr>
          <w:top w:val="nil"/>
          <w:left w:val="nil"/>
          <w:bottom w:val="nil"/>
          <w:right w:val="nil"/>
          <w:between w:val="nil"/>
        </w:pBdr>
        <w:spacing w:line="256" w:lineRule="auto"/>
        <w:ind w:left="567" w:hanging="558"/>
        <w:rPr>
          <w:color w:val="000000"/>
          <w:szCs w:val="20"/>
        </w:rPr>
      </w:pPr>
      <w:r w:rsidRPr="00740BD5">
        <w:rPr>
          <w:color w:val="000000"/>
          <w:szCs w:val="20"/>
        </w:rPr>
        <w:t xml:space="preserve">I am not entitled to any remuneration for the work I undertake as part of the Volunteer Placement. </w:t>
      </w:r>
    </w:p>
    <w:p w14:paraId="2C2DEF5C" w14:textId="77777777" w:rsidR="00740BD5" w:rsidRPr="00740BD5" w:rsidRDefault="00740BD5" w:rsidP="00740BD5">
      <w:pPr>
        <w:numPr>
          <w:ilvl w:val="0"/>
          <w:numId w:val="5"/>
        </w:numPr>
        <w:pBdr>
          <w:top w:val="nil"/>
          <w:left w:val="nil"/>
          <w:bottom w:val="nil"/>
          <w:right w:val="nil"/>
          <w:between w:val="nil"/>
        </w:pBdr>
        <w:spacing w:line="256" w:lineRule="auto"/>
        <w:ind w:left="567" w:hanging="558"/>
        <w:rPr>
          <w:color w:val="000000"/>
          <w:szCs w:val="20"/>
        </w:rPr>
      </w:pPr>
      <w:r w:rsidRPr="00740BD5">
        <w:rPr>
          <w:color w:val="000000"/>
          <w:szCs w:val="20"/>
        </w:rPr>
        <w:t>The Volunteer Activities are wholly voluntary, and therefore I can cease performing the Volunteer Activities at any time.  However, if I wish to do so, I will give the Host as much notice as practicable.</w:t>
      </w:r>
    </w:p>
    <w:p w14:paraId="794473DC" w14:textId="77777777" w:rsidR="00740BD5" w:rsidRPr="00740BD5" w:rsidRDefault="00740BD5" w:rsidP="00740BD5">
      <w:pPr>
        <w:numPr>
          <w:ilvl w:val="0"/>
          <w:numId w:val="5"/>
        </w:numPr>
        <w:pBdr>
          <w:top w:val="nil"/>
          <w:left w:val="nil"/>
          <w:bottom w:val="nil"/>
          <w:right w:val="nil"/>
          <w:between w:val="nil"/>
        </w:pBdr>
        <w:spacing w:line="256" w:lineRule="auto"/>
        <w:ind w:left="567" w:hanging="558"/>
        <w:rPr>
          <w:color w:val="000000"/>
          <w:szCs w:val="20"/>
        </w:rPr>
      </w:pPr>
      <w:bookmarkStart w:id="1" w:name="_heading=h.49x2ik5" w:colFirst="0" w:colLast="0"/>
      <w:bookmarkEnd w:id="1"/>
      <w:r w:rsidRPr="00740BD5">
        <w:rPr>
          <w:color w:val="000000"/>
          <w:szCs w:val="20"/>
        </w:rPr>
        <w:t xml:space="preserve">To the extent that I acquire any right, title or interest in any Intellectual Property which is conceived, developed, discovered, invented, written, prepared, authored or made in the course of conducting the Volunteer Placement, but excluding any Student Materials, I assign all such right, title or interest, including Intellectual Property Rights, in that Intellectual Property to Monash.  </w:t>
      </w:r>
    </w:p>
    <w:p w14:paraId="521DBE26" w14:textId="77777777" w:rsidR="00740BD5" w:rsidRPr="00740BD5" w:rsidRDefault="00740BD5" w:rsidP="00740BD5">
      <w:pPr>
        <w:numPr>
          <w:ilvl w:val="0"/>
          <w:numId w:val="5"/>
        </w:numPr>
        <w:pBdr>
          <w:top w:val="nil"/>
          <w:left w:val="nil"/>
          <w:bottom w:val="nil"/>
          <w:right w:val="nil"/>
          <w:between w:val="nil"/>
        </w:pBdr>
        <w:spacing w:line="256" w:lineRule="auto"/>
        <w:ind w:left="567" w:hanging="558"/>
        <w:rPr>
          <w:color w:val="000000"/>
          <w:szCs w:val="20"/>
        </w:rPr>
      </w:pPr>
      <w:r w:rsidRPr="00740BD5">
        <w:rPr>
          <w:color w:val="000000"/>
          <w:szCs w:val="20"/>
        </w:rPr>
        <w:t>Personal information about me is collected by the Host for the purpose of administering the Volunteer Placement in accordance with the Host's privacy policy.  It sets out how I can access, seek correction of or complain about the handling of personal information.  I acknowledge that I have received and read a copy of the Host's privacy policy and agree that my personal information can be collected, used and disclosed in accordance with that privacy policy.</w:t>
      </w:r>
    </w:p>
    <w:p w14:paraId="5A14A220" w14:textId="77777777" w:rsidR="00740BD5" w:rsidRPr="00740BD5" w:rsidRDefault="00740BD5" w:rsidP="00740BD5">
      <w:pPr>
        <w:numPr>
          <w:ilvl w:val="0"/>
          <w:numId w:val="5"/>
        </w:numPr>
        <w:pBdr>
          <w:top w:val="nil"/>
          <w:left w:val="nil"/>
          <w:bottom w:val="nil"/>
          <w:right w:val="nil"/>
          <w:between w:val="nil"/>
        </w:pBdr>
        <w:spacing w:line="256" w:lineRule="auto"/>
        <w:ind w:left="567" w:hanging="558"/>
        <w:rPr>
          <w:color w:val="000000"/>
          <w:szCs w:val="20"/>
        </w:rPr>
      </w:pPr>
      <w:r w:rsidRPr="00740BD5">
        <w:rPr>
          <w:color w:val="000000"/>
          <w:szCs w:val="20"/>
        </w:rPr>
        <w:t xml:space="preserve">If required by the Host, I will obtain </w:t>
      </w:r>
      <w:proofErr w:type="gramStart"/>
      <w:r w:rsidRPr="00740BD5">
        <w:rPr>
          <w:color w:val="000000"/>
          <w:szCs w:val="20"/>
        </w:rPr>
        <w:t>a police</w:t>
      </w:r>
      <w:proofErr w:type="gramEnd"/>
      <w:r w:rsidRPr="00740BD5">
        <w:rPr>
          <w:color w:val="000000"/>
          <w:szCs w:val="20"/>
        </w:rPr>
        <w:t xml:space="preserve"> and / or working with children check and if applicable, vaccination/s prior to the start date of the Volunteer Placement. </w:t>
      </w:r>
    </w:p>
    <w:p w14:paraId="649C9C29" w14:textId="77777777" w:rsidR="00740BD5" w:rsidRPr="00740BD5" w:rsidRDefault="00740BD5" w:rsidP="00740BD5">
      <w:pPr>
        <w:numPr>
          <w:ilvl w:val="0"/>
          <w:numId w:val="5"/>
        </w:numPr>
        <w:pBdr>
          <w:top w:val="nil"/>
          <w:left w:val="nil"/>
          <w:bottom w:val="nil"/>
          <w:right w:val="nil"/>
          <w:between w:val="nil"/>
        </w:pBdr>
        <w:spacing w:line="256" w:lineRule="auto"/>
        <w:ind w:left="567" w:hanging="558"/>
        <w:rPr>
          <w:color w:val="000000"/>
          <w:szCs w:val="20"/>
        </w:rPr>
      </w:pPr>
      <w:r w:rsidRPr="00740BD5">
        <w:rPr>
          <w:color w:val="000000"/>
          <w:szCs w:val="20"/>
        </w:rPr>
        <w:t xml:space="preserve">I will contact the appropriate Monash contact person if I have any concerns, issues or queries regarding the Volunteer Placement. </w:t>
      </w:r>
    </w:p>
    <w:p w14:paraId="671FB85E" w14:textId="77777777" w:rsidR="00740BD5" w:rsidRPr="00740BD5" w:rsidRDefault="00740BD5" w:rsidP="00740BD5">
      <w:pPr>
        <w:numPr>
          <w:ilvl w:val="0"/>
          <w:numId w:val="5"/>
        </w:numPr>
        <w:pBdr>
          <w:top w:val="nil"/>
          <w:left w:val="nil"/>
          <w:bottom w:val="nil"/>
          <w:right w:val="nil"/>
          <w:between w:val="nil"/>
        </w:pBdr>
        <w:spacing w:line="256" w:lineRule="auto"/>
        <w:ind w:left="567" w:hanging="558"/>
        <w:rPr>
          <w:color w:val="000000"/>
          <w:szCs w:val="20"/>
        </w:rPr>
      </w:pPr>
      <w:r w:rsidRPr="00740BD5">
        <w:rPr>
          <w:color w:val="000000"/>
          <w:szCs w:val="20"/>
        </w:rPr>
        <w:lastRenderedPageBreak/>
        <w:t xml:space="preserve">I will return all Host property, documents or records to the Host at the end of the Volunteer Placement or at any other time requested by the Host. </w:t>
      </w:r>
    </w:p>
    <w:p w14:paraId="46F0E86E" w14:textId="77777777" w:rsidR="00740BD5" w:rsidRPr="00740BD5" w:rsidRDefault="00740BD5" w:rsidP="00740BD5">
      <w:pPr>
        <w:pBdr>
          <w:top w:val="nil"/>
          <w:left w:val="nil"/>
          <w:bottom w:val="nil"/>
          <w:right w:val="nil"/>
          <w:between w:val="nil"/>
        </w:pBdr>
        <w:rPr>
          <w:b/>
          <w:color w:val="000000"/>
          <w:szCs w:val="20"/>
        </w:rPr>
      </w:pPr>
    </w:p>
    <w:p w14:paraId="2311AE96" w14:textId="77777777" w:rsidR="00740BD5" w:rsidRPr="00740BD5" w:rsidRDefault="00740BD5" w:rsidP="00740BD5">
      <w:pPr>
        <w:pBdr>
          <w:top w:val="nil"/>
          <w:left w:val="nil"/>
          <w:bottom w:val="nil"/>
          <w:right w:val="nil"/>
          <w:between w:val="nil"/>
        </w:pBdr>
        <w:ind w:left="9"/>
        <w:rPr>
          <w:b/>
          <w:color w:val="000000"/>
          <w:szCs w:val="20"/>
        </w:rPr>
      </w:pPr>
      <w:r w:rsidRPr="00740BD5">
        <w:rPr>
          <w:b/>
          <w:color w:val="000000"/>
          <w:szCs w:val="20"/>
        </w:rPr>
        <w:t>Definitions</w:t>
      </w:r>
    </w:p>
    <w:p w14:paraId="7863762C" w14:textId="77777777" w:rsidR="00740BD5" w:rsidRPr="00740BD5" w:rsidRDefault="00740BD5" w:rsidP="00740BD5">
      <w:pPr>
        <w:pBdr>
          <w:top w:val="nil"/>
          <w:left w:val="nil"/>
          <w:bottom w:val="nil"/>
          <w:right w:val="nil"/>
          <w:between w:val="nil"/>
        </w:pBdr>
        <w:ind w:left="9"/>
        <w:rPr>
          <w:color w:val="000000"/>
          <w:szCs w:val="20"/>
        </w:rPr>
      </w:pPr>
      <w:r w:rsidRPr="00740BD5">
        <w:rPr>
          <w:color w:val="000000"/>
          <w:szCs w:val="20"/>
        </w:rPr>
        <w:t>Defined terms used in this acknowledgment have the following meaning:</w:t>
      </w:r>
    </w:p>
    <w:p w14:paraId="1AB97358" w14:textId="77777777" w:rsidR="00740BD5" w:rsidRPr="00740BD5" w:rsidRDefault="00740BD5" w:rsidP="00740BD5">
      <w:pPr>
        <w:pBdr>
          <w:top w:val="nil"/>
          <w:left w:val="nil"/>
          <w:bottom w:val="nil"/>
          <w:right w:val="nil"/>
          <w:between w:val="nil"/>
        </w:pBdr>
        <w:ind w:left="9"/>
        <w:rPr>
          <w:color w:val="000000"/>
          <w:szCs w:val="20"/>
        </w:rPr>
      </w:pPr>
      <w:r w:rsidRPr="00740BD5">
        <w:rPr>
          <w:b/>
          <w:color w:val="000000"/>
          <w:szCs w:val="20"/>
        </w:rPr>
        <w:t xml:space="preserve">Confidential Information </w:t>
      </w:r>
      <w:r w:rsidRPr="00740BD5">
        <w:rPr>
          <w:color w:val="000000"/>
          <w:szCs w:val="20"/>
        </w:rPr>
        <w:t>means information that:</w:t>
      </w:r>
    </w:p>
    <w:p w14:paraId="578AA619" w14:textId="77777777" w:rsidR="00740BD5" w:rsidRPr="00740BD5" w:rsidRDefault="00740BD5" w:rsidP="00740BD5">
      <w:pPr>
        <w:numPr>
          <w:ilvl w:val="0"/>
          <w:numId w:val="6"/>
        </w:numPr>
        <w:pBdr>
          <w:top w:val="nil"/>
          <w:left w:val="nil"/>
          <w:bottom w:val="nil"/>
          <w:right w:val="nil"/>
          <w:between w:val="nil"/>
        </w:pBdr>
        <w:spacing w:line="256" w:lineRule="auto"/>
        <w:ind w:left="576" w:hanging="558"/>
      </w:pPr>
      <w:r w:rsidRPr="00740BD5">
        <w:rPr>
          <w:color w:val="000000"/>
          <w:szCs w:val="20"/>
        </w:rPr>
        <w:t>is made available by or on behalf of a party (</w:t>
      </w:r>
      <w:r w:rsidRPr="00740BD5">
        <w:rPr>
          <w:b/>
          <w:color w:val="000000"/>
          <w:szCs w:val="20"/>
        </w:rPr>
        <w:t>Disclosing Party</w:t>
      </w:r>
      <w:r w:rsidRPr="00740BD5">
        <w:rPr>
          <w:color w:val="000000"/>
          <w:szCs w:val="20"/>
        </w:rPr>
        <w:t>) to another party (</w:t>
      </w:r>
      <w:r w:rsidRPr="00740BD5">
        <w:rPr>
          <w:b/>
          <w:color w:val="000000"/>
          <w:szCs w:val="20"/>
        </w:rPr>
        <w:t>Receiving Party</w:t>
      </w:r>
      <w:r w:rsidRPr="00740BD5">
        <w:rPr>
          <w:color w:val="000000"/>
          <w:szCs w:val="20"/>
        </w:rPr>
        <w:t>), or is otherwise obtained by or on behalf of the Receiving Party; and</w:t>
      </w:r>
    </w:p>
    <w:p w14:paraId="7D12F095" w14:textId="77777777" w:rsidR="00740BD5" w:rsidRPr="00740BD5" w:rsidRDefault="00740BD5" w:rsidP="00740BD5">
      <w:pPr>
        <w:numPr>
          <w:ilvl w:val="0"/>
          <w:numId w:val="6"/>
        </w:numPr>
        <w:pBdr>
          <w:top w:val="nil"/>
          <w:left w:val="nil"/>
          <w:bottom w:val="nil"/>
          <w:right w:val="nil"/>
          <w:between w:val="nil"/>
        </w:pBdr>
        <w:spacing w:line="256" w:lineRule="auto"/>
        <w:ind w:left="576" w:hanging="558"/>
        <w:rPr>
          <w:color w:val="000000"/>
          <w:szCs w:val="20"/>
        </w:rPr>
      </w:pPr>
      <w:r w:rsidRPr="00740BD5">
        <w:rPr>
          <w:color w:val="000000"/>
          <w:szCs w:val="20"/>
        </w:rPr>
        <w:t xml:space="preserve">is by its nature confidential or the Receiving Party has been informed that it is confidential,  </w:t>
      </w:r>
    </w:p>
    <w:p w14:paraId="5AA48CB9" w14:textId="77777777" w:rsidR="00740BD5" w:rsidRPr="00740BD5" w:rsidRDefault="00740BD5" w:rsidP="00740BD5">
      <w:pPr>
        <w:keepNext/>
        <w:pBdr>
          <w:top w:val="nil"/>
          <w:left w:val="nil"/>
          <w:bottom w:val="nil"/>
          <w:right w:val="nil"/>
          <w:between w:val="nil"/>
        </w:pBdr>
        <w:ind w:left="11"/>
        <w:rPr>
          <w:color w:val="000000"/>
          <w:szCs w:val="20"/>
        </w:rPr>
      </w:pPr>
      <w:r w:rsidRPr="00740BD5">
        <w:rPr>
          <w:color w:val="000000"/>
          <w:szCs w:val="20"/>
        </w:rPr>
        <w:t>but does not include information that:</w:t>
      </w:r>
    </w:p>
    <w:p w14:paraId="75B77423" w14:textId="77777777" w:rsidR="00740BD5" w:rsidRPr="00740BD5" w:rsidRDefault="00740BD5" w:rsidP="00740BD5">
      <w:pPr>
        <w:numPr>
          <w:ilvl w:val="0"/>
          <w:numId w:val="6"/>
        </w:numPr>
        <w:pBdr>
          <w:top w:val="nil"/>
          <w:left w:val="nil"/>
          <w:bottom w:val="nil"/>
          <w:right w:val="nil"/>
          <w:between w:val="nil"/>
        </w:pBdr>
        <w:spacing w:line="256" w:lineRule="auto"/>
        <w:ind w:left="576" w:hanging="558"/>
        <w:rPr>
          <w:color w:val="000000"/>
          <w:szCs w:val="20"/>
        </w:rPr>
      </w:pPr>
      <w:r w:rsidRPr="00740BD5">
        <w:rPr>
          <w:color w:val="000000"/>
          <w:szCs w:val="20"/>
        </w:rPr>
        <w:t>is in or enters the public domain through no fault of the Receiving Party or any of its officers, employees or agents;</w:t>
      </w:r>
    </w:p>
    <w:p w14:paraId="19EF683D" w14:textId="77777777" w:rsidR="00740BD5" w:rsidRPr="00740BD5" w:rsidRDefault="00740BD5" w:rsidP="00740BD5">
      <w:pPr>
        <w:numPr>
          <w:ilvl w:val="0"/>
          <w:numId w:val="6"/>
        </w:numPr>
        <w:pBdr>
          <w:top w:val="nil"/>
          <w:left w:val="nil"/>
          <w:bottom w:val="nil"/>
          <w:right w:val="nil"/>
          <w:between w:val="nil"/>
        </w:pBdr>
        <w:spacing w:line="256" w:lineRule="auto"/>
        <w:ind w:left="576" w:hanging="558"/>
        <w:rPr>
          <w:color w:val="000000"/>
          <w:szCs w:val="20"/>
        </w:rPr>
      </w:pPr>
      <w:r w:rsidRPr="00740BD5">
        <w:rPr>
          <w:color w:val="000000"/>
          <w:szCs w:val="20"/>
        </w:rPr>
        <w:t>is or was made available to Receiving Party by a person (other than the Disclosing Party) who is not or was not then under an obligation of confidence to the Disclosing Party in relation to that information; or</w:t>
      </w:r>
    </w:p>
    <w:p w14:paraId="107EBA04" w14:textId="77777777" w:rsidR="00740BD5" w:rsidRPr="00740BD5" w:rsidRDefault="00740BD5" w:rsidP="00740BD5">
      <w:pPr>
        <w:numPr>
          <w:ilvl w:val="0"/>
          <w:numId w:val="6"/>
        </w:numPr>
        <w:pBdr>
          <w:top w:val="nil"/>
          <w:left w:val="nil"/>
          <w:bottom w:val="nil"/>
          <w:right w:val="nil"/>
          <w:between w:val="nil"/>
        </w:pBdr>
        <w:spacing w:line="256" w:lineRule="auto"/>
        <w:ind w:left="576" w:hanging="558"/>
        <w:rPr>
          <w:color w:val="000000"/>
          <w:szCs w:val="20"/>
        </w:rPr>
      </w:pPr>
      <w:r w:rsidRPr="00740BD5">
        <w:rPr>
          <w:color w:val="000000"/>
          <w:szCs w:val="20"/>
        </w:rPr>
        <w:t xml:space="preserve">is or was developed by the Receiving Party independently of the Disclosing Party and any of its officers, employees or agents. </w:t>
      </w:r>
    </w:p>
    <w:p w14:paraId="68B2D45D" w14:textId="77777777" w:rsidR="00740BD5" w:rsidRPr="00740BD5" w:rsidRDefault="00740BD5" w:rsidP="00740BD5">
      <w:pPr>
        <w:pBdr>
          <w:top w:val="nil"/>
          <w:left w:val="nil"/>
          <w:bottom w:val="nil"/>
          <w:right w:val="nil"/>
          <w:between w:val="nil"/>
        </w:pBdr>
        <w:ind w:left="9"/>
        <w:rPr>
          <w:color w:val="000000"/>
          <w:szCs w:val="20"/>
        </w:rPr>
      </w:pPr>
      <w:r w:rsidRPr="00740BD5">
        <w:rPr>
          <w:b/>
          <w:color w:val="000000"/>
          <w:szCs w:val="20"/>
        </w:rPr>
        <w:t>Intellectual Property</w:t>
      </w:r>
      <w:r w:rsidRPr="00740BD5">
        <w:rPr>
          <w:color w:val="000000"/>
          <w:szCs w:val="20"/>
        </w:rPr>
        <w:t xml:space="preserve"> means any subject matter, whether tangible or intangible, that attracts, or is susceptible to protection by, Intellectual Property Rights.</w:t>
      </w:r>
    </w:p>
    <w:p w14:paraId="2F89D45E" w14:textId="77777777" w:rsidR="00740BD5" w:rsidRPr="00740BD5" w:rsidRDefault="00740BD5" w:rsidP="00740BD5">
      <w:pPr>
        <w:pBdr>
          <w:top w:val="nil"/>
          <w:left w:val="nil"/>
          <w:bottom w:val="nil"/>
          <w:right w:val="nil"/>
          <w:between w:val="nil"/>
        </w:pBdr>
        <w:ind w:left="9"/>
        <w:rPr>
          <w:color w:val="000000"/>
          <w:szCs w:val="20"/>
        </w:rPr>
      </w:pPr>
      <w:r w:rsidRPr="00740BD5">
        <w:rPr>
          <w:b/>
          <w:color w:val="000000"/>
          <w:szCs w:val="20"/>
        </w:rPr>
        <w:t>Intellectual Property</w:t>
      </w:r>
      <w:r w:rsidRPr="00740BD5">
        <w:rPr>
          <w:color w:val="000000"/>
          <w:szCs w:val="20"/>
        </w:rPr>
        <w:t xml:space="preserve"> </w:t>
      </w:r>
      <w:r w:rsidRPr="00740BD5">
        <w:rPr>
          <w:b/>
          <w:color w:val="000000"/>
          <w:szCs w:val="20"/>
        </w:rPr>
        <w:t>Rights</w:t>
      </w:r>
      <w:r w:rsidRPr="00740BD5">
        <w:rPr>
          <w:color w:val="000000"/>
          <w:szCs w:val="20"/>
        </w:rPr>
        <w:t xml:space="preserve"> means all rights resulting from intellectual activity whether capable of protection by statute, common law or in equity and includes copyright, discoveries, inventions, patent rights, registered and unregistered trademarks, design rights, eligible circuit layout rights, plant varieties, trade secrets and domain names and all rights and interests of a like nature, together with any and all documentation relating to such rights and interests.</w:t>
      </w:r>
    </w:p>
    <w:p w14:paraId="55A4F928" w14:textId="77777777" w:rsidR="00740BD5" w:rsidRPr="00740BD5" w:rsidRDefault="00740BD5" w:rsidP="00740BD5">
      <w:pPr>
        <w:pBdr>
          <w:top w:val="nil"/>
          <w:left w:val="nil"/>
          <w:bottom w:val="nil"/>
          <w:right w:val="nil"/>
          <w:between w:val="nil"/>
        </w:pBdr>
        <w:ind w:left="9"/>
        <w:rPr>
          <w:color w:val="000000"/>
          <w:szCs w:val="20"/>
        </w:rPr>
      </w:pPr>
      <w:r w:rsidRPr="00740BD5">
        <w:rPr>
          <w:b/>
          <w:color w:val="000000"/>
          <w:szCs w:val="20"/>
        </w:rPr>
        <w:t>Placement Details</w:t>
      </w:r>
      <w:r w:rsidRPr="00740BD5">
        <w:rPr>
          <w:color w:val="000000"/>
          <w:szCs w:val="20"/>
        </w:rPr>
        <w:t xml:space="preserve"> means the information pertaining to the Volunteer Placement, containing details such as the specific course to which the Volunteer Placement relates, contact details for the Host and the supervisor from Monash, and details relating to the volunteer work to be performed.</w:t>
      </w:r>
    </w:p>
    <w:p w14:paraId="34F759A9" w14:textId="77777777" w:rsidR="00740BD5" w:rsidRPr="00740BD5" w:rsidRDefault="00740BD5" w:rsidP="00740BD5">
      <w:pPr>
        <w:pBdr>
          <w:top w:val="nil"/>
          <w:left w:val="nil"/>
          <w:bottom w:val="nil"/>
          <w:right w:val="nil"/>
          <w:between w:val="nil"/>
        </w:pBdr>
        <w:ind w:left="9"/>
        <w:rPr>
          <w:color w:val="000000"/>
          <w:szCs w:val="20"/>
        </w:rPr>
      </w:pPr>
      <w:r w:rsidRPr="00740BD5">
        <w:rPr>
          <w:b/>
          <w:color w:val="000000"/>
          <w:szCs w:val="20"/>
        </w:rPr>
        <w:t>Student Materials</w:t>
      </w:r>
      <w:r w:rsidRPr="00740BD5">
        <w:rPr>
          <w:color w:val="000000"/>
          <w:szCs w:val="20"/>
        </w:rPr>
        <w:t xml:space="preserve"> means any Thesis, dissertation, assessment material or other works produced by the </w:t>
      </w:r>
      <w:proofErr w:type="gramStart"/>
      <w:r w:rsidRPr="00740BD5">
        <w:rPr>
          <w:color w:val="000000"/>
          <w:szCs w:val="20"/>
        </w:rPr>
        <w:t>Student</w:t>
      </w:r>
      <w:proofErr w:type="gramEnd"/>
      <w:r w:rsidRPr="00740BD5">
        <w:rPr>
          <w:color w:val="000000"/>
          <w:szCs w:val="20"/>
        </w:rPr>
        <w:t xml:space="preserve"> for the purpose of, or to fulfil the requirements of, the Course, and the Intellectual Property rights therein.  </w:t>
      </w:r>
    </w:p>
    <w:p w14:paraId="103771FA" w14:textId="77777777" w:rsidR="00740BD5" w:rsidRPr="00740BD5" w:rsidRDefault="00740BD5" w:rsidP="00740BD5">
      <w:pPr>
        <w:pBdr>
          <w:top w:val="nil"/>
          <w:left w:val="nil"/>
          <w:bottom w:val="nil"/>
          <w:right w:val="nil"/>
          <w:between w:val="nil"/>
        </w:pBdr>
        <w:ind w:left="9"/>
        <w:rPr>
          <w:color w:val="000000"/>
          <w:szCs w:val="20"/>
        </w:rPr>
      </w:pPr>
      <w:r w:rsidRPr="00740BD5">
        <w:rPr>
          <w:b/>
          <w:color w:val="000000"/>
          <w:szCs w:val="20"/>
        </w:rPr>
        <w:t>Volunteer Placement</w:t>
      </w:r>
      <w:r w:rsidRPr="00740BD5">
        <w:rPr>
          <w:color w:val="000000"/>
          <w:szCs w:val="20"/>
        </w:rPr>
        <w:t xml:space="preserve"> means an arrangement that is offered by the Host (and facilitated by Monash) to provide students with voluntary workplace experience.</w:t>
      </w:r>
    </w:p>
    <w:p w14:paraId="3A1C4588" w14:textId="77777777" w:rsidR="00740BD5" w:rsidRPr="00740BD5" w:rsidRDefault="00740BD5" w:rsidP="00740BD5">
      <w:pPr>
        <w:pBdr>
          <w:top w:val="nil"/>
          <w:left w:val="nil"/>
          <w:bottom w:val="nil"/>
          <w:right w:val="nil"/>
          <w:between w:val="nil"/>
        </w:pBdr>
        <w:tabs>
          <w:tab w:val="left" w:pos="5387"/>
        </w:tabs>
        <w:spacing w:after="120" w:line="240" w:lineRule="auto"/>
        <w:rPr>
          <w:color w:val="000000"/>
          <w:szCs w:val="20"/>
        </w:rPr>
      </w:pPr>
    </w:p>
    <w:p w14:paraId="69A457B5" w14:textId="77777777" w:rsidR="00740BD5" w:rsidRPr="00740BD5" w:rsidRDefault="00740BD5" w:rsidP="00740BD5">
      <w:pPr>
        <w:spacing w:after="220" w:line="264" w:lineRule="auto"/>
        <w:jc w:val="left"/>
        <w:rPr>
          <w:b/>
        </w:rPr>
      </w:pPr>
      <w:r w:rsidRPr="00740BD5">
        <w:rPr>
          <w:sz w:val="18"/>
          <w:szCs w:val="18"/>
        </w:rPr>
        <w:t>(</w:t>
      </w:r>
      <w:proofErr w:type="gramStart"/>
      <w:r w:rsidRPr="00740BD5">
        <w:rPr>
          <w:sz w:val="18"/>
          <w:szCs w:val="18"/>
        </w:rPr>
        <w:t>signed</w:t>
      </w:r>
      <w:proofErr w:type="gramEnd"/>
      <w:r w:rsidRPr="00740BD5">
        <w:rPr>
          <w:sz w:val="18"/>
          <w:szCs w:val="18"/>
        </w:rPr>
        <w:t xml:space="preserve"> on following page)</w:t>
      </w:r>
    </w:p>
    <w:p w14:paraId="60C5AAC5" w14:textId="77777777" w:rsidR="00740BD5" w:rsidRPr="00740BD5" w:rsidRDefault="00740BD5" w:rsidP="00740BD5">
      <w:pPr>
        <w:spacing w:after="220" w:line="264" w:lineRule="auto"/>
        <w:jc w:val="left"/>
        <w:rPr>
          <w:b/>
        </w:rPr>
      </w:pPr>
      <w:r w:rsidRPr="00740BD5">
        <w:br w:type="page"/>
      </w:r>
    </w:p>
    <w:p w14:paraId="1A35369D" w14:textId="77777777" w:rsidR="00740BD5" w:rsidRPr="00740BD5" w:rsidRDefault="00740BD5" w:rsidP="00740BD5">
      <w:pPr>
        <w:pBdr>
          <w:top w:val="nil"/>
          <w:left w:val="nil"/>
          <w:bottom w:val="nil"/>
          <w:right w:val="nil"/>
          <w:between w:val="nil"/>
        </w:pBdr>
        <w:spacing w:after="120" w:line="240" w:lineRule="auto"/>
        <w:rPr>
          <w:color w:val="000000"/>
          <w:szCs w:val="20"/>
        </w:rPr>
      </w:pPr>
      <w:r w:rsidRPr="00740BD5">
        <w:rPr>
          <w:color w:val="000000"/>
          <w:szCs w:val="20"/>
        </w:rPr>
        <w:lastRenderedPageBreak/>
        <w:t xml:space="preserve">Signed: </w:t>
      </w:r>
    </w:p>
    <w:tbl>
      <w:tblPr>
        <w:tblW w:w="6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26"/>
        <w:gridCol w:w="708"/>
        <w:gridCol w:w="1134"/>
      </w:tblGrid>
      <w:tr w:rsidR="00740BD5" w:rsidRPr="00740BD5" w14:paraId="4AD318AE" w14:textId="77777777" w:rsidTr="00553172">
        <w:trPr>
          <w:gridAfter w:val="1"/>
          <w:wAfter w:w="1134" w:type="dxa"/>
          <w:cantSplit/>
        </w:trPr>
        <w:tc>
          <w:tcPr>
            <w:tcW w:w="4429" w:type="dxa"/>
            <w:tcBorders>
              <w:top w:val="nil"/>
              <w:left w:val="nil"/>
              <w:bottom w:val="single" w:sz="4" w:space="0" w:color="000000"/>
              <w:right w:val="nil"/>
            </w:tcBorders>
          </w:tcPr>
          <w:p w14:paraId="067CDFDC" w14:textId="77777777" w:rsidR="00740BD5" w:rsidRPr="00740BD5" w:rsidRDefault="00740BD5" w:rsidP="00553172">
            <w:pPr>
              <w:pBdr>
                <w:top w:val="nil"/>
                <w:left w:val="nil"/>
                <w:bottom w:val="nil"/>
                <w:right w:val="nil"/>
                <w:between w:val="nil"/>
              </w:pBdr>
              <w:spacing w:after="120" w:line="264" w:lineRule="auto"/>
              <w:rPr>
                <w:color w:val="000000"/>
                <w:szCs w:val="20"/>
              </w:rPr>
            </w:pPr>
          </w:p>
          <w:p w14:paraId="7FA49E96" w14:textId="77777777" w:rsidR="00740BD5" w:rsidRPr="00740BD5" w:rsidRDefault="00740BD5" w:rsidP="00553172">
            <w:pPr>
              <w:pBdr>
                <w:top w:val="nil"/>
                <w:left w:val="nil"/>
                <w:bottom w:val="nil"/>
                <w:right w:val="nil"/>
                <w:between w:val="nil"/>
              </w:pBdr>
              <w:spacing w:after="120" w:line="264" w:lineRule="auto"/>
              <w:rPr>
                <w:color w:val="000000"/>
                <w:szCs w:val="20"/>
              </w:rPr>
            </w:pPr>
          </w:p>
        </w:tc>
        <w:tc>
          <w:tcPr>
            <w:tcW w:w="426" w:type="dxa"/>
            <w:tcBorders>
              <w:top w:val="nil"/>
              <w:left w:val="nil"/>
              <w:bottom w:val="nil"/>
              <w:right w:val="nil"/>
            </w:tcBorders>
          </w:tcPr>
          <w:p w14:paraId="6964CC03" w14:textId="77777777" w:rsidR="00740BD5" w:rsidRPr="00740BD5" w:rsidRDefault="00740BD5" w:rsidP="00553172">
            <w:pPr>
              <w:pBdr>
                <w:top w:val="nil"/>
                <w:left w:val="nil"/>
                <w:bottom w:val="nil"/>
                <w:right w:val="nil"/>
                <w:between w:val="nil"/>
              </w:pBdr>
              <w:spacing w:after="120" w:line="264" w:lineRule="auto"/>
              <w:rPr>
                <w:color w:val="000000"/>
                <w:szCs w:val="20"/>
              </w:rPr>
            </w:pPr>
          </w:p>
        </w:tc>
        <w:tc>
          <w:tcPr>
            <w:tcW w:w="708" w:type="dxa"/>
            <w:tcBorders>
              <w:top w:val="nil"/>
              <w:left w:val="nil"/>
              <w:bottom w:val="single" w:sz="4" w:space="0" w:color="000000"/>
              <w:right w:val="nil"/>
            </w:tcBorders>
          </w:tcPr>
          <w:p w14:paraId="5AF3821A" w14:textId="77777777" w:rsidR="00740BD5" w:rsidRPr="00740BD5" w:rsidRDefault="00740BD5" w:rsidP="00553172">
            <w:pPr>
              <w:pBdr>
                <w:top w:val="nil"/>
                <w:left w:val="nil"/>
                <w:bottom w:val="nil"/>
                <w:right w:val="nil"/>
                <w:between w:val="nil"/>
              </w:pBdr>
              <w:spacing w:after="120" w:line="264" w:lineRule="auto"/>
              <w:rPr>
                <w:color w:val="000000"/>
                <w:szCs w:val="20"/>
              </w:rPr>
            </w:pPr>
          </w:p>
        </w:tc>
      </w:tr>
      <w:tr w:rsidR="00740BD5" w:rsidRPr="00740BD5" w14:paraId="17BEB1E8" w14:textId="77777777" w:rsidTr="00553172">
        <w:trPr>
          <w:cantSplit/>
        </w:trPr>
        <w:tc>
          <w:tcPr>
            <w:tcW w:w="4429" w:type="dxa"/>
            <w:tcBorders>
              <w:top w:val="single" w:sz="4" w:space="0" w:color="000000"/>
              <w:left w:val="nil"/>
              <w:bottom w:val="nil"/>
              <w:right w:val="nil"/>
            </w:tcBorders>
          </w:tcPr>
          <w:p w14:paraId="1F66A102" w14:textId="77777777" w:rsidR="00740BD5" w:rsidRPr="00740BD5" w:rsidRDefault="00740BD5" w:rsidP="00553172">
            <w:pPr>
              <w:pBdr>
                <w:top w:val="nil"/>
                <w:left w:val="nil"/>
                <w:bottom w:val="nil"/>
                <w:right w:val="nil"/>
                <w:between w:val="nil"/>
              </w:pBdr>
              <w:spacing w:after="120" w:line="264" w:lineRule="auto"/>
              <w:rPr>
                <w:color w:val="000000"/>
                <w:szCs w:val="20"/>
              </w:rPr>
            </w:pPr>
            <w:r w:rsidRPr="00740BD5">
              <w:rPr>
                <w:color w:val="000000"/>
                <w:szCs w:val="20"/>
              </w:rPr>
              <w:t>Signature</w:t>
            </w:r>
          </w:p>
        </w:tc>
        <w:tc>
          <w:tcPr>
            <w:tcW w:w="426" w:type="dxa"/>
            <w:tcBorders>
              <w:top w:val="nil"/>
              <w:left w:val="nil"/>
              <w:bottom w:val="nil"/>
              <w:right w:val="nil"/>
            </w:tcBorders>
          </w:tcPr>
          <w:p w14:paraId="3F3B7C61" w14:textId="77777777" w:rsidR="00740BD5" w:rsidRPr="00740BD5" w:rsidRDefault="00740BD5" w:rsidP="00553172">
            <w:pPr>
              <w:pBdr>
                <w:top w:val="nil"/>
                <w:left w:val="nil"/>
                <w:bottom w:val="nil"/>
                <w:right w:val="nil"/>
                <w:between w:val="nil"/>
              </w:pBdr>
              <w:spacing w:after="120" w:line="264" w:lineRule="auto"/>
              <w:rPr>
                <w:color w:val="000000"/>
                <w:szCs w:val="20"/>
              </w:rPr>
            </w:pPr>
          </w:p>
        </w:tc>
        <w:tc>
          <w:tcPr>
            <w:tcW w:w="1842" w:type="dxa"/>
            <w:gridSpan w:val="2"/>
            <w:tcBorders>
              <w:top w:val="single" w:sz="4" w:space="0" w:color="000000"/>
              <w:left w:val="nil"/>
              <w:bottom w:val="nil"/>
              <w:right w:val="nil"/>
            </w:tcBorders>
          </w:tcPr>
          <w:p w14:paraId="681F66FC" w14:textId="77777777" w:rsidR="00740BD5" w:rsidRPr="00740BD5" w:rsidRDefault="00740BD5" w:rsidP="00553172">
            <w:pPr>
              <w:pBdr>
                <w:top w:val="nil"/>
                <w:left w:val="nil"/>
                <w:bottom w:val="nil"/>
                <w:right w:val="nil"/>
                <w:between w:val="nil"/>
              </w:pBdr>
              <w:spacing w:after="120" w:line="264" w:lineRule="auto"/>
              <w:rPr>
                <w:color w:val="000000"/>
                <w:szCs w:val="20"/>
              </w:rPr>
            </w:pPr>
            <w:r w:rsidRPr="00740BD5">
              <w:rPr>
                <w:color w:val="000000"/>
                <w:szCs w:val="20"/>
              </w:rPr>
              <w:t>Date</w:t>
            </w:r>
          </w:p>
        </w:tc>
      </w:tr>
      <w:tr w:rsidR="00740BD5" w:rsidRPr="00740BD5" w14:paraId="19C81085" w14:textId="77777777" w:rsidTr="00553172">
        <w:trPr>
          <w:gridAfter w:val="1"/>
          <w:wAfter w:w="1134" w:type="dxa"/>
          <w:cantSplit/>
        </w:trPr>
        <w:tc>
          <w:tcPr>
            <w:tcW w:w="4429" w:type="dxa"/>
            <w:tcBorders>
              <w:top w:val="nil"/>
              <w:left w:val="nil"/>
              <w:bottom w:val="single" w:sz="4" w:space="0" w:color="000000"/>
              <w:right w:val="nil"/>
            </w:tcBorders>
          </w:tcPr>
          <w:p w14:paraId="09BBDB64" w14:textId="77777777" w:rsidR="00740BD5" w:rsidRPr="00740BD5" w:rsidRDefault="00740BD5" w:rsidP="00553172">
            <w:pPr>
              <w:pBdr>
                <w:top w:val="nil"/>
                <w:left w:val="nil"/>
                <w:bottom w:val="nil"/>
                <w:right w:val="nil"/>
                <w:between w:val="nil"/>
              </w:pBdr>
              <w:spacing w:after="120" w:line="264" w:lineRule="auto"/>
              <w:rPr>
                <w:color w:val="000000"/>
                <w:szCs w:val="20"/>
              </w:rPr>
            </w:pPr>
          </w:p>
          <w:p w14:paraId="06DC3119" w14:textId="77777777" w:rsidR="00740BD5" w:rsidRPr="00740BD5" w:rsidRDefault="00740BD5" w:rsidP="00553172">
            <w:pPr>
              <w:pBdr>
                <w:top w:val="nil"/>
                <w:left w:val="nil"/>
                <w:bottom w:val="nil"/>
                <w:right w:val="nil"/>
                <w:between w:val="nil"/>
              </w:pBdr>
              <w:spacing w:after="120" w:line="264" w:lineRule="auto"/>
              <w:rPr>
                <w:color w:val="000000"/>
                <w:szCs w:val="20"/>
              </w:rPr>
            </w:pPr>
          </w:p>
        </w:tc>
        <w:tc>
          <w:tcPr>
            <w:tcW w:w="426" w:type="dxa"/>
            <w:tcBorders>
              <w:top w:val="nil"/>
              <w:left w:val="nil"/>
              <w:bottom w:val="nil"/>
              <w:right w:val="nil"/>
            </w:tcBorders>
          </w:tcPr>
          <w:p w14:paraId="48542E2D" w14:textId="77777777" w:rsidR="00740BD5" w:rsidRPr="00740BD5" w:rsidRDefault="00740BD5" w:rsidP="00553172">
            <w:pPr>
              <w:pBdr>
                <w:top w:val="nil"/>
                <w:left w:val="nil"/>
                <w:bottom w:val="nil"/>
                <w:right w:val="nil"/>
                <w:between w:val="nil"/>
              </w:pBdr>
              <w:spacing w:after="120" w:line="264" w:lineRule="auto"/>
              <w:rPr>
                <w:color w:val="000000"/>
                <w:szCs w:val="20"/>
              </w:rPr>
            </w:pPr>
          </w:p>
        </w:tc>
        <w:tc>
          <w:tcPr>
            <w:tcW w:w="708" w:type="dxa"/>
            <w:tcBorders>
              <w:top w:val="nil"/>
              <w:left w:val="nil"/>
              <w:bottom w:val="nil"/>
              <w:right w:val="nil"/>
            </w:tcBorders>
          </w:tcPr>
          <w:p w14:paraId="607C409F" w14:textId="77777777" w:rsidR="00740BD5" w:rsidRPr="00740BD5" w:rsidRDefault="00740BD5" w:rsidP="00553172">
            <w:pPr>
              <w:pBdr>
                <w:top w:val="nil"/>
                <w:left w:val="nil"/>
                <w:bottom w:val="nil"/>
                <w:right w:val="nil"/>
                <w:between w:val="nil"/>
              </w:pBdr>
              <w:spacing w:after="120" w:line="264" w:lineRule="auto"/>
              <w:rPr>
                <w:color w:val="000000"/>
                <w:szCs w:val="20"/>
              </w:rPr>
            </w:pPr>
          </w:p>
        </w:tc>
      </w:tr>
      <w:tr w:rsidR="00740BD5" w14:paraId="1E2E4961" w14:textId="77777777" w:rsidTr="00553172">
        <w:trPr>
          <w:gridAfter w:val="1"/>
          <w:wAfter w:w="1134" w:type="dxa"/>
          <w:cantSplit/>
        </w:trPr>
        <w:tc>
          <w:tcPr>
            <w:tcW w:w="4429" w:type="dxa"/>
            <w:tcBorders>
              <w:top w:val="single" w:sz="4" w:space="0" w:color="000000"/>
              <w:left w:val="nil"/>
              <w:bottom w:val="nil"/>
              <w:right w:val="nil"/>
            </w:tcBorders>
          </w:tcPr>
          <w:p w14:paraId="2B2E825A" w14:textId="77777777" w:rsidR="00740BD5" w:rsidRDefault="00740BD5" w:rsidP="00553172">
            <w:pPr>
              <w:pBdr>
                <w:top w:val="nil"/>
                <w:left w:val="nil"/>
                <w:bottom w:val="nil"/>
                <w:right w:val="nil"/>
                <w:between w:val="nil"/>
              </w:pBdr>
              <w:spacing w:after="120" w:line="264" w:lineRule="auto"/>
              <w:rPr>
                <w:color w:val="000000"/>
                <w:szCs w:val="20"/>
              </w:rPr>
            </w:pPr>
            <w:r w:rsidRPr="00740BD5">
              <w:rPr>
                <w:color w:val="000000"/>
                <w:szCs w:val="20"/>
              </w:rPr>
              <w:t>Student Name</w:t>
            </w:r>
          </w:p>
        </w:tc>
        <w:tc>
          <w:tcPr>
            <w:tcW w:w="426" w:type="dxa"/>
            <w:tcBorders>
              <w:top w:val="nil"/>
              <w:left w:val="nil"/>
              <w:bottom w:val="nil"/>
              <w:right w:val="nil"/>
            </w:tcBorders>
          </w:tcPr>
          <w:p w14:paraId="324B8DD7" w14:textId="77777777" w:rsidR="00740BD5" w:rsidRDefault="00740BD5" w:rsidP="00553172">
            <w:pPr>
              <w:pBdr>
                <w:top w:val="nil"/>
                <w:left w:val="nil"/>
                <w:bottom w:val="nil"/>
                <w:right w:val="nil"/>
                <w:between w:val="nil"/>
              </w:pBdr>
              <w:spacing w:after="120" w:line="264" w:lineRule="auto"/>
              <w:rPr>
                <w:color w:val="000000"/>
                <w:szCs w:val="20"/>
              </w:rPr>
            </w:pPr>
          </w:p>
        </w:tc>
        <w:tc>
          <w:tcPr>
            <w:tcW w:w="708" w:type="dxa"/>
            <w:tcBorders>
              <w:top w:val="nil"/>
              <w:left w:val="nil"/>
              <w:bottom w:val="nil"/>
              <w:right w:val="nil"/>
            </w:tcBorders>
          </w:tcPr>
          <w:p w14:paraId="178D2E1A" w14:textId="77777777" w:rsidR="00740BD5" w:rsidRDefault="00740BD5" w:rsidP="00553172">
            <w:pPr>
              <w:pBdr>
                <w:top w:val="nil"/>
                <w:left w:val="nil"/>
                <w:bottom w:val="nil"/>
                <w:right w:val="nil"/>
                <w:between w:val="nil"/>
              </w:pBdr>
              <w:spacing w:after="120" w:line="264" w:lineRule="auto"/>
              <w:rPr>
                <w:color w:val="000000"/>
                <w:szCs w:val="20"/>
              </w:rPr>
            </w:pPr>
          </w:p>
        </w:tc>
      </w:tr>
    </w:tbl>
    <w:p w14:paraId="70C1CEF9" w14:textId="77777777" w:rsidR="00740BD5" w:rsidRDefault="00740BD5" w:rsidP="00740BD5">
      <w:pPr>
        <w:pBdr>
          <w:top w:val="nil"/>
          <w:left w:val="nil"/>
          <w:bottom w:val="nil"/>
          <w:right w:val="nil"/>
          <w:between w:val="nil"/>
        </w:pBdr>
        <w:spacing w:after="120" w:line="240" w:lineRule="auto"/>
        <w:rPr>
          <w:color w:val="000000"/>
          <w:szCs w:val="20"/>
        </w:rPr>
      </w:pPr>
    </w:p>
    <w:p w14:paraId="562E2443" w14:textId="77777777" w:rsidR="00740BD5" w:rsidRDefault="00740BD5" w:rsidP="00740BD5"/>
    <w:p w14:paraId="4331F748" w14:textId="77777777" w:rsidR="00740BD5" w:rsidRDefault="00740BD5" w:rsidP="00740BD5">
      <w:pPr>
        <w:pBdr>
          <w:top w:val="nil"/>
          <w:left w:val="nil"/>
          <w:bottom w:val="nil"/>
          <w:right w:val="nil"/>
          <w:between w:val="nil"/>
        </w:pBdr>
        <w:rPr>
          <w:b/>
          <w:smallCaps/>
          <w:color w:val="000000"/>
          <w:sz w:val="22"/>
        </w:rPr>
      </w:pPr>
    </w:p>
    <w:p w14:paraId="5AB0CEDA" w14:textId="77777777" w:rsidR="006878BB" w:rsidRDefault="00120CFD"/>
    <w:sectPr w:rsidR="006878BB">
      <w:headerReference w:type="even" r:id="rId8"/>
      <w:headerReference w:type="default" r:id="rId9"/>
      <w:footerReference w:type="even" r:id="rId10"/>
      <w:footerReference w:type="default" r:id="rId11"/>
      <w:headerReference w:type="first" r:id="rId12"/>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764D3" w14:textId="77777777" w:rsidR="00120CFD" w:rsidRDefault="00120CFD" w:rsidP="00740BD5">
      <w:pPr>
        <w:spacing w:after="0" w:line="240" w:lineRule="auto"/>
      </w:pPr>
      <w:r>
        <w:separator/>
      </w:r>
    </w:p>
  </w:endnote>
  <w:endnote w:type="continuationSeparator" w:id="0">
    <w:p w14:paraId="5F0A0884" w14:textId="77777777" w:rsidR="00120CFD" w:rsidRDefault="00120CFD" w:rsidP="00740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7779" w14:textId="77777777" w:rsidR="00724AD1" w:rsidRDefault="00120CFD">
    <w:pPr>
      <w:pBdr>
        <w:top w:val="nil"/>
        <w:left w:val="nil"/>
        <w:bottom w:val="nil"/>
        <w:right w:val="nil"/>
        <w:between w:val="nil"/>
      </w:pBdr>
      <w:tabs>
        <w:tab w:val="center" w:pos="4513"/>
        <w:tab w:val="right" w:pos="9026"/>
      </w:tabs>
      <w:spacing w:after="0" w:line="240" w:lineRule="auto"/>
      <w:rPr>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FD97" w14:textId="59D213BA" w:rsidR="00724AD1" w:rsidRDefault="003A4707">
    <w:pPr>
      <w:pBdr>
        <w:top w:val="nil"/>
        <w:left w:val="nil"/>
        <w:bottom w:val="nil"/>
        <w:right w:val="nil"/>
        <w:between w:val="nil"/>
      </w:pBdr>
      <w:tabs>
        <w:tab w:val="center" w:pos="4513"/>
        <w:tab w:val="right" w:pos="9026"/>
      </w:tabs>
      <w:spacing w:after="0" w:line="240" w:lineRule="auto"/>
      <w:jc w:val="right"/>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Pr>
        <w:b/>
        <w:noProof/>
        <w:color w:val="000000"/>
        <w:sz w:val="16"/>
        <w:szCs w:val="16"/>
      </w:rPr>
      <w:t>1</w:t>
    </w:r>
    <w:r>
      <w:rPr>
        <w:b/>
        <w:color w:val="000000"/>
        <w:sz w:val="16"/>
        <w:szCs w:val="16"/>
      </w:rPr>
      <w:fldChar w:fldCharType="end"/>
    </w:r>
    <w:r>
      <w:rPr>
        <w:color w:val="000000"/>
        <w:sz w:val="16"/>
        <w:szCs w:val="16"/>
      </w:rPr>
      <w:t xml:space="preserve"> of </w:t>
    </w:r>
    <w:r w:rsidR="001F5213">
      <w:rPr>
        <w:b/>
        <w:color w:val="000000"/>
        <w:sz w:val="16"/>
        <w:szCs w:val="16"/>
      </w:rPr>
      <w:t>3</w:t>
    </w:r>
  </w:p>
  <w:p w14:paraId="0CAD408E" w14:textId="77777777" w:rsidR="00724AD1" w:rsidRDefault="003A4707">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Short Form Student Volunteer Placement Agreement (October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D8231" w14:textId="77777777" w:rsidR="00120CFD" w:rsidRDefault="00120CFD" w:rsidP="00740BD5">
      <w:pPr>
        <w:spacing w:after="0" w:line="240" w:lineRule="auto"/>
      </w:pPr>
      <w:r>
        <w:separator/>
      </w:r>
    </w:p>
  </w:footnote>
  <w:footnote w:type="continuationSeparator" w:id="0">
    <w:p w14:paraId="640E1076" w14:textId="77777777" w:rsidR="00120CFD" w:rsidRDefault="00120CFD" w:rsidP="00740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4224" w14:textId="77777777" w:rsidR="00724AD1" w:rsidRDefault="00120CFD">
    <w:pPr>
      <w:pBdr>
        <w:top w:val="nil"/>
        <w:left w:val="nil"/>
        <w:bottom w:val="nil"/>
        <w:right w:val="nil"/>
        <w:between w:val="nil"/>
      </w:pBdr>
      <w:tabs>
        <w:tab w:val="center" w:pos="4513"/>
        <w:tab w:val="right" w:pos="9026"/>
      </w:tabs>
      <w:spacing w:after="0" w:line="240" w:lineRule="auto"/>
      <w:rPr>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C69B" w14:textId="77777777" w:rsidR="00724AD1" w:rsidRDefault="00120CFD">
    <w:pPr>
      <w:pBdr>
        <w:top w:val="nil"/>
        <w:left w:val="nil"/>
        <w:bottom w:val="nil"/>
        <w:right w:val="nil"/>
        <w:between w:val="nil"/>
      </w:pBdr>
      <w:tabs>
        <w:tab w:val="center" w:pos="4513"/>
        <w:tab w:val="right" w:pos="9026"/>
      </w:tabs>
      <w:spacing w:after="0" w:line="240" w:lineRule="auto"/>
      <w:rPr>
        <w:color w:val="00000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4D4A" w14:textId="77777777" w:rsidR="00724AD1" w:rsidRDefault="00120CFD">
    <w:pPr>
      <w:pBdr>
        <w:top w:val="nil"/>
        <w:left w:val="nil"/>
        <w:bottom w:val="nil"/>
        <w:right w:val="nil"/>
        <w:between w:val="nil"/>
      </w:pBdr>
      <w:tabs>
        <w:tab w:val="center" w:pos="4513"/>
        <w:tab w:val="right" w:pos="9026"/>
      </w:tabs>
      <w:spacing w:after="0" w:line="240" w:lineRule="auto"/>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9C8"/>
    <w:multiLevelType w:val="multilevel"/>
    <w:tmpl w:val="714CD910"/>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 w15:restartNumberingAfterBreak="0">
    <w:nsid w:val="10611643"/>
    <w:multiLevelType w:val="multilevel"/>
    <w:tmpl w:val="7C80C1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084E10"/>
    <w:multiLevelType w:val="multilevel"/>
    <w:tmpl w:val="17124E44"/>
    <w:lvl w:ilvl="0">
      <w:start w:val="1"/>
      <w:numFmt w:val="decimal"/>
      <w:lvlText w:val="%1"/>
      <w:lvlJc w:val="left"/>
      <w:pPr>
        <w:ind w:left="782" w:hanging="782"/>
      </w:pPr>
      <w:rPr>
        <w:b/>
        <w:i w:val="0"/>
        <w:sz w:val="22"/>
        <w:szCs w:val="22"/>
      </w:rPr>
    </w:lvl>
    <w:lvl w:ilvl="1">
      <w:start w:val="1"/>
      <w:numFmt w:val="decimal"/>
      <w:lvlText w:val="%1.%2"/>
      <w:lvlJc w:val="left"/>
      <w:pPr>
        <w:ind w:left="782" w:hanging="782"/>
      </w:pPr>
      <w:rPr>
        <w:b w:val="0"/>
        <w:i w:val="0"/>
        <w:color w:val="000000"/>
      </w:rPr>
    </w:lvl>
    <w:lvl w:ilvl="2">
      <w:start w:val="1"/>
      <w:numFmt w:val="lowerLetter"/>
      <w:lvlText w:val="(%3)"/>
      <w:lvlJc w:val="left"/>
      <w:pPr>
        <w:ind w:left="1406" w:hanging="624"/>
      </w:pPr>
    </w:lvl>
    <w:lvl w:ilvl="3">
      <w:start w:val="1"/>
      <w:numFmt w:val="lowerRoman"/>
      <w:lvlText w:val="(%4)"/>
      <w:lvlJc w:val="left"/>
      <w:pPr>
        <w:ind w:left="2030" w:hanging="624"/>
      </w:pPr>
    </w:lvl>
    <w:lvl w:ilvl="4">
      <w:start w:val="1"/>
      <w:numFmt w:val="upperLetter"/>
      <w:lvlText w:val="(%5)"/>
      <w:lvlJc w:val="left"/>
      <w:pPr>
        <w:ind w:left="2653" w:hanging="623"/>
      </w:pPr>
    </w:lvl>
    <w:lvl w:ilvl="5">
      <w:start w:val="27"/>
      <w:numFmt w:val="lowerLetter"/>
      <w:lvlText w:val="(%6)"/>
      <w:lvlJc w:val="left"/>
      <w:pPr>
        <w:ind w:left="3277" w:hanging="624"/>
      </w:pPr>
    </w:lvl>
    <w:lvl w:ilvl="6">
      <w:start w:val="1"/>
      <w:numFmt w:val="lowerLetter"/>
      <w:lvlText w:val="(%7)"/>
      <w:lvlJc w:val="left"/>
      <w:pPr>
        <w:ind w:left="3900" w:hanging="623"/>
      </w:pPr>
    </w:lvl>
    <w:lvl w:ilvl="7">
      <w:start w:val="1"/>
      <w:numFmt w:val="lowerRoman"/>
      <w:lvlText w:val="(%8)"/>
      <w:lvlJc w:val="left"/>
      <w:pPr>
        <w:ind w:left="4524" w:hanging="624"/>
      </w:pPr>
    </w:lvl>
    <w:lvl w:ilvl="8">
      <w:start w:val="1"/>
      <w:numFmt w:val="decimal"/>
      <w:lvlText w:val=""/>
      <w:lvlJc w:val="left"/>
      <w:pPr>
        <w:ind w:left="0" w:firstLine="0"/>
      </w:pPr>
    </w:lvl>
  </w:abstractNum>
  <w:abstractNum w:abstractNumId="3" w15:restartNumberingAfterBreak="0">
    <w:nsid w:val="3DBE73A3"/>
    <w:multiLevelType w:val="multilevel"/>
    <w:tmpl w:val="FE14C8EA"/>
    <w:lvl w:ilvl="0">
      <w:start w:val="1"/>
      <w:numFmt w:val="bullet"/>
      <w:lvlText w:val="●"/>
      <w:lvlJc w:val="left"/>
      <w:pPr>
        <w:ind w:left="782" w:hanging="782"/>
      </w:pPr>
      <w:rPr>
        <w:rFonts w:ascii="Noto Sans Symbols" w:eastAsia="Noto Sans Symbols" w:hAnsi="Noto Sans Symbols" w:cs="Noto Sans Symbols"/>
      </w:rPr>
    </w:lvl>
    <w:lvl w:ilvl="1">
      <w:start w:val="1"/>
      <w:numFmt w:val="bullet"/>
      <w:lvlText w:val="●"/>
      <w:lvlJc w:val="left"/>
      <w:pPr>
        <w:ind w:left="1406" w:hanging="624"/>
      </w:pPr>
      <w:rPr>
        <w:rFonts w:ascii="Noto Sans Symbols" w:eastAsia="Noto Sans Symbols" w:hAnsi="Noto Sans Symbols" w:cs="Noto Sans Symbols"/>
      </w:rPr>
    </w:lvl>
    <w:lvl w:ilvl="2">
      <w:start w:val="1"/>
      <w:numFmt w:val="bullet"/>
      <w:lvlText w:val="●"/>
      <w:lvlJc w:val="left"/>
      <w:pPr>
        <w:ind w:left="2030" w:hanging="624"/>
      </w:pPr>
      <w:rPr>
        <w:rFonts w:ascii="Noto Sans Symbols" w:eastAsia="Noto Sans Symbols" w:hAnsi="Noto Sans Symbols" w:cs="Noto Sans Symbols"/>
      </w:rPr>
    </w:lvl>
    <w:lvl w:ilvl="3">
      <w:start w:val="1"/>
      <w:numFmt w:val="bullet"/>
      <w:lvlText w:val="●"/>
      <w:lvlJc w:val="left"/>
      <w:pPr>
        <w:ind w:left="2654" w:hanging="624"/>
      </w:pPr>
      <w:rPr>
        <w:rFonts w:ascii="Noto Sans Symbols" w:eastAsia="Noto Sans Symbols" w:hAnsi="Noto Sans Symbols" w:cs="Noto Sans Symbols"/>
      </w:rPr>
    </w:lvl>
    <w:lvl w:ilvl="4">
      <w:start w:val="1"/>
      <w:numFmt w:val="bullet"/>
      <w:lvlText w:val="●"/>
      <w:lvlJc w:val="left"/>
      <w:pPr>
        <w:ind w:left="3277" w:hanging="623"/>
      </w:pPr>
      <w:rPr>
        <w:rFonts w:ascii="Noto Sans Symbols" w:eastAsia="Noto Sans Symbols" w:hAnsi="Noto Sans Symbols" w:cs="Noto Sans Symbols"/>
      </w:rPr>
    </w:lvl>
    <w:lvl w:ilvl="5">
      <w:start w:val="1"/>
      <w:numFmt w:val="bullet"/>
      <w:lvlText w:val="●"/>
      <w:lvlJc w:val="left"/>
      <w:pPr>
        <w:ind w:left="3901" w:hanging="623"/>
      </w:pPr>
      <w:rPr>
        <w:rFonts w:ascii="Noto Sans Symbols" w:eastAsia="Noto Sans Symbols" w:hAnsi="Noto Sans Symbols" w:cs="Noto Sans Symbols"/>
      </w:rPr>
    </w:lvl>
    <w:lvl w:ilvl="6">
      <w:start w:val="1"/>
      <w:numFmt w:val="bullet"/>
      <w:lvlText w:val="●"/>
      <w:lvlJc w:val="left"/>
      <w:pPr>
        <w:ind w:left="4525" w:hanging="624"/>
      </w:pPr>
      <w:rPr>
        <w:rFonts w:ascii="Noto Sans Symbols" w:eastAsia="Noto Sans Symbols" w:hAnsi="Noto Sans Symbols" w:cs="Noto Sans Symbols"/>
      </w:r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57FB7A2C"/>
    <w:multiLevelType w:val="multilevel"/>
    <w:tmpl w:val="87F8961A"/>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5" w15:restartNumberingAfterBreak="0">
    <w:nsid w:val="675275D9"/>
    <w:multiLevelType w:val="multilevel"/>
    <w:tmpl w:val="A0CE67FC"/>
    <w:lvl w:ilvl="0">
      <w:start w:val="1"/>
      <w:numFmt w:val="lowerLetter"/>
      <w:lvlText w:val="(%1)"/>
      <w:lvlJc w:val="left"/>
      <w:pPr>
        <w:ind w:left="-216" w:hanging="360"/>
      </w:pPr>
    </w:lvl>
    <w:lvl w:ilvl="1">
      <w:start w:val="1"/>
      <w:numFmt w:val="lowerLetter"/>
      <w:lvlText w:val="%2."/>
      <w:lvlJc w:val="left"/>
      <w:pPr>
        <w:ind w:left="504" w:hanging="360"/>
      </w:pPr>
    </w:lvl>
    <w:lvl w:ilvl="2">
      <w:start w:val="1"/>
      <w:numFmt w:val="lowerRoman"/>
      <w:lvlText w:val="%3."/>
      <w:lvlJc w:val="right"/>
      <w:pPr>
        <w:ind w:left="1224" w:hanging="180"/>
      </w:pPr>
    </w:lvl>
    <w:lvl w:ilvl="3">
      <w:start w:val="1"/>
      <w:numFmt w:val="decimal"/>
      <w:lvlText w:val="%4."/>
      <w:lvlJc w:val="left"/>
      <w:pPr>
        <w:ind w:left="1944" w:hanging="360"/>
      </w:pPr>
    </w:lvl>
    <w:lvl w:ilvl="4">
      <w:start w:val="1"/>
      <w:numFmt w:val="lowerLetter"/>
      <w:lvlText w:val="%5."/>
      <w:lvlJc w:val="left"/>
      <w:pPr>
        <w:ind w:left="2664" w:hanging="360"/>
      </w:pPr>
    </w:lvl>
    <w:lvl w:ilvl="5">
      <w:start w:val="1"/>
      <w:numFmt w:val="lowerRoman"/>
      <w:lvlText w:val="%6."/>
      <w:lvlJc w:val="right"/>
      <w:pPr>
        <w:ind w:left="3384" w:hanging="180"/>
      </w:pPr>
    </w:lvl>
    <w:lvl w:ilvl="6">
      <w:start w:val="1"/>
      <w:numFmt w:val="decimal"/>
      <w:lvlText w:val="%7."/>
      <w:lvlJc w:val="left"/>
      <w:pPr>
        <w:ind w:left="4104" w:hanging="360"/>
      </w:pPr>
    </w:lvl>
    <w:lvl w:ilvl="7">
      <w:start w:val="1"/>
      <w:numFmt w:val="lowerLetter"/>
      <w:lvlText w:val="%8."/>
      <w:lvlJc w:val="left"/>
      <w:pPr>
        <w:ind w:left="4824" w:hanging="360"/>
      </w:pPr>
    </w:lvl>
    <w:lvl w:ilvl="8">
      <w:start w:val="1"/>
      <w:numFmt w:val="lowerRoman"/>
      <w:lvlText w:val="%9."/>
      <w:lvlJc w:val="right"/>
      <w:pPr>
        <w:ind w:left="5544"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D5"/>
    <w:rsid w:val="00007068"/>
    <w:rsid w:val="00120CFD"/>
    <w:rsid w:val="001F5213"/>
    <w:rsid w:val="00226CD6"/>
    <w:rsid w:val="003A4707"/>
    <w:rsid w:val="006D0C24"/>
    <w:rsid w:val="00740BD5"/>
    <w:rsid w:val="00DB0EAB"/>
    <w:rsid w:val="00FA05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34027"/>
  <w15:chartTrackingRefBased/>
  <w15:docId w15:val="{0CAA0E57-0002-4DCC-9CCC-6D4982F3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BD5"/>
    <w:pPr>
      <w:jc w:val="both"/>
    </w:pPr>
    <w:rPr>
      <w:rFonts w:ascii="Tahoma" w:eastAsia="Tahoma" w:hAnsi="Tahoma" w:cs="Tahoma"/>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Level 1.1"/>
    <w:basedOn w:val="Normal"/>
    <w:next w:val="Normal"/>
    <w:autoRedefine/>
    <w:uiPriority w:val="5"/>
    <w:qFormat/>
    <w:rsid w:val="00740BD5"/>
    <w:pPr>
      <w:tabs>
        <w:tab w:val="num" w:pos="1440"/>
      </w:tabs>
      <w:ind w:left="425" w:hanging="425"/>
      <w:outlineLvl w:val="1"/>
    </w:pPr>
  </w:style>
  <w:style w:type="paragraph" w:styleId="Subtitle">
    <w:name w:val="Subtitle"/>
    <w:basedOn w:val="Normal"/>
    <w:next w:val="Normal"/>
    <w:link w:val="SubtitleChar"/>
    <w:uiPriority w:val="11"/>
    <w:qFormat/>
    <w:rsid w:val="00740BD5"/>
    <w:pPr>
      <w:keepNext/>
    </w:pPr>
    <w:rPr>
      <w:b/>
    </w:rPr>
  </w:style>
  <w:style w:type="character" w:customStyle="1" w:styleId="SubtitleChar">
    <w:name w:val="Subtitle Char"/>
    <w:basedOn w:val="DefaultParagraphFont"/>
    <w:link w:val="Subtitle"/>
    <w:uiPriority w:val="11"/>
    <w:rsid w:val="00740BD5"/>
    <w:rPr>
      <w:rFonts w:ascii="Tahoma" w:eastAsia="Tahoma" w:hAnsi="Tahoma" w:cs="Tahoma"/>
      <w:b/>
      <w:sz w:val="20"/>
      <w:lang w:eastAsia="en-AU"/>
    </w:rPr>
  </w:style>
  <w:style w:type="paragraph" w:styleId="Footer">
    <w:name w:val="footer"/>
    <w:basedOn w:val="Normal"/>
    <w:link w:val="FooterChar"/>
    <w:uiPriority w:val="99"/>
    <w:unhideWhenUsed/>
    <w:rsid w:val="00740B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BD5"/>
    <w:rPr>
      <w:rFonts w:ascii="Tahoma" w:eastAsia="Tahoma" w:hAnsi="Tahoma" w:cs="Tahoma"/>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1B723-6ADF-4743-81FD-83288D2F0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804</Words>
  <Characters>4584</Characters>
  <Application>Microsoft Office Word</Application>
  <DocSecurity>0</DocSecurity>
  <Lines>38</Lines>
  <Paragraphs>10</Paragraphs>
  <ScaleCrop>false</ScaleCrop>
  <Company>Monash University</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Stewart</dc:creator>
  <cp:keywords/>
  <dc:description/>
  <cp:lastModifiedBy>David Stewart</cp:lastModifiedBy>
  <cp:revision>3</cp:revision>
  <dcterms:created xsi:type="dcterms:W3CDTF">2024-11-06T00:17:00Z</dcterms:created>
  <dcterms:modified xsi:type="dcterms:W3CDTF">2024-11-06T00:23:00Z</dcterms:modified>
</cp:coreProperties>
</file>