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39E2" w14:textId="77777777" w:rsidR="00FF69C6" w:rsidRDefault="00FF69C6" w:rsidP="00DC0231">
      <w:pPr>
        <w:rPr>
          <w:rFonts w:ascii="Arial" w:eastAsiaTheme="majorEastAsia" w:hAnsi="Arial" w:cs="Arial"/>
          <w:color w:val="2F5496" w:themeColor="accent1" w:themeShade="BF"/>
          <w:sz w:val="32"/>
          <w:szCs w:val="32"/>
        </w:rPr>
      </w:pPr>
    </w:p>
    <w:p w14:paraId="7C576D2F" w14:textId="44CCB828" w:rsidR="00DC0231" w:rsidRPr="00FF69C6" w:rsidRDefault="00FF69C6" w:rsidP="00DC0231">
      <w:pPr>
        <w:rPr>
          <w:rFonts w:ascii="Arial Narrow" w:eastAsiaTheme="majorEastAsia" w:hAnsi="Arial Narrow" w:cs="Arial"/>
          <w:sz w:val="72"/>
          <w:szCs w:val="72"/>
        </w:rPr>
      </w:pPr>
      <w:r w:rsidRPr="00FF69C6">
        <w:rPr>
          <w:rFonts w:ascii="Arial Narrow" w:eastAsiaTheme="majorEastAsia" w:hAnsi="Arial Narrow" w:cs="Arial"/>
          <w:sz w:val="72"/>
          <w:szCs w:val="72"/>
        </w:rPr>
        <w:t>APPROPRIATE USE OF ANTIDEPRESSANTS FOR CHANGED BEHAVIOURS IN PEOPLE LIVING WITH DEMENTIA – DISCONTINUATION</w:t>
      </w:r>
    </w:p>
    <w:p w14:paraId="4104AD6B" w14:textId="77777777" w:rsidR="00DC0231" w:rsidRDefault="00DC0231" w:rsidP="00DC0231">
      <w:pPr>
        <w:rPr>
          <w:rFonts w:ascii="Arial" w:eastAsiaTheme="majorEastAsia" w:hAnsi="Arial" w:cs="Arial"/>
          <w:color w:val="2F5496" w:themeColor="accent1" w:themeShade="BF"/>
          <w:sz w:val="32"/>
          <w:szCs w:val="32"/>
        </w:rPr>
      </w:pPr>
    </w:p>
    <w:p w14:paraId="6B7DB9C2" w14:textId="32F8D5B5" w:rsidR="00DC0231" w:rsidRPr="00FF69C6" w:rsidRDefault="00FF69C6" w:rsidP="00DC0231">
      <w:pPr>
        <w:rPr>
          <w:rFonts w:ascii="Arial Narrow" w:eastAsiaTheme="majorEastAsia" w:hAnsi="Arial Narrow" w:cs="Arial"/>
          <w:color w:val="2F5496" w:themeColor="accent1" w:themeShade="BF"/>
          <w:sz w:val="32"/>
          <w:szCs w:val="32"/>
        </w:rPr>
      </w:pPr>
      <w:r w:rsidRPr="00FF69C6">
        <w:rPr>
          <w:rFonts w:ascii="Arial Narrow" w:eastAsiaTheme="majorEastAsia" w:hAnsi="Arial Narrow" w:cs="Arial"/>
          <w:color w:val="2F5496" w:themeColor="accent1" w:themeShade="BF"/>
          <w:sz w:val="32"/>
          <w:szCs w:val="32"/>
        </w:rPr>
        <w:t>FACILITATOR NOTES</w:t>
      </w:r>
    </w:p>
    <w:p w14:paraId="3FC80743" w14:textId="77CB6C1B" w:rsidR="0087484A" w:rsidRDefault="0087484A" w:rsidP="009623D2"/>
    <w:p w14:paraId="51FF2EAF" w14:textId="77777777" w:rsidR="0087484A" w:rsidRPr="00EA7647" w:rsidRDefault="0087484A" w:rsidP="00EA7647">
      <w:pPr>
        <w:spacing w:after="0"/>
        <w:rPr>
          <w:rFonts w:ascii="Arial" w:hAnsi="Arial" w:cs="Arial"/>
        </w:rPr>
      </w:pPr>
    </w:p>
    <w:p w14:paraId="7A3FE042" w14:textId="7F8B32B8" w:rsidR="00EA7647" w:rsidRDefault="00EA7647">
      <w:pPr>
        <w:rPr>
          <w:rFonts w:ascii="Arial" w:hAnsi="Arial" w:cs="Arial"/>
        </w:rPr>
      </w:pPr>
      <w:r>
        <w:rPr>
          <w:rFonts w:ascii="Arial" w:hAnsi="Arial" w:cs="Arial"/>
        </w:rPr>
        <w:br w:type="page"/>
      </w:r>
    </w:p>
    <w:sdt>
      <w:sdtPr>
        <w:id w:val="290563573"/>
        <w:docPartObj>
          <w:docPartGallery w:val="Table of Contents"/>
          <w:docPartUnique/>
        </w:docPartObj>
      </w:sdtPr>
      <w:sdtEndPr>
        <w:rPr>
          <w:rFonts w:asciiTheme="minorHAnsi" w:eastAsiaTheme="minorHAnsi" w:hAnsiTheme="minorHAnsi" w:cstheme="minorBidi"/>
          <w:noProof/>
          <w:color w:val="auto"/>
          <w:sz w:val="22"/>
          <w:szCs w:val="22"/>
          <w:lang w:val="en-AU"/>
        </w:rPr>
      </w:sdtEndPr>
      <w:sdtContent>
        <w:p w14:paraId="74815091" w14:textId="5B87ED56" w:rsidR="00FF69C6" w:rsidRPr="00FF69C6" w:rsidRDefault="00FF69C6">
          <w:pPr>
            <w:pStyle w:val="TOCHeading"/>
            <w:rPr>
              <w:rFonts w:ascii="Arial" w:hAnsi="Arial" w:cs="Arial"/>
              <w:b w:val="0"/>
              <w:sz w:val="32"/>
              <w:szCs w:val="32"/>
            </w:rPr>
          </w:pPr>
          <w:r w:rsidRPr="00FF69C6">
            <w:rPr>
              <w:rFonts w:ascii="Arial" w:hAnsi="Arial" w:cs="Arial"/>
              <w:b w:val="0"/>
              <w:sz w:val="32"/>
              <w:szCs w:val="32"/>
            </w:rPr>
            <w:t>Contents</w:t>
          </w:r>
        </w:p>
        <w:p w14:paraId="07DC8F0B" w14:textId="6B64D1B9" w:rsidR="00FF69C6" w:rsidRPr="00FF69C6" w:rsidRDefault="00FF69C6">
          <w:pPr>
            <w:pStyle w:val="TOC1"/>
            <w:tabs>
              <w:tab w:val="right" w:leader="dot" w:pos="9016"/>
            </w:tabs>
            <w:rPr>
              <w:rFonts w:eastAsiaTheme="minorEastAsia" w:cstheme="minorBidi"/>
              <w:b w:val="0"/>
              <w:bCs w:val="0"/>
              <w:i w:val="0"/>
              <w:iCs w:val="0"/>
              <w:noProof/>
              <w:sz w:val="22"/>
              <w:szCs w:val="22"/>
              <w:lang w:eastAsia="en-AU"/>
            </w:rPr>
          </w:pPr>
          <w:r w:rsidRPr="00FF69C6">
            <w:rPr>
              <w:b w:val="0"/>
              <w:i w:val="0"/>
            </w:rPr>
            <w:fldChar w:fldCharType="begin"/>
          </w:r>
          <w:r w:rsidRPr="00FF69C6">
            <w:rPr>
              <w:b w:val="0"/>
              <w:i w:val="0"/>
            </w:rPr>
            <w:instrText xml:space="preserve"> TOC \o "1-3" \h \z \u </w:instrText>
          </w:r>
          <w:r w:rsidRPr="00FF69C6">
            <w:rPr>
              <w:b w:val="0"/>
              <w:i w:val="0"/>
            </w:rPr>
            <w:fldChar w:fldCharType="separate"/>
          </w:r>
          <w:hyperlink w:anchor="_Toc134177903" w:history="1">
            <w:r w:rsidRPr="00FF69C6">
              <w:rPr>
                <w:rStyle w:val="Hyperlink"/>
                <w:rFonts w:ascii="Arial" w:hAnsi="Arial" w:cs="Arial"/>
                <w:b w:val="0"/>
                <w:i w:val="0"/>
                <w:noProof/>
              </w:rPr>
              <w:t>Overview of facilitator notes</w:t>
            </w:r>
            <w:r w:rsidRPr="00FF69C6">
              <w:rPr>
                <w:b w:val="0"/>
                <w:i w:val="0"/>
                <w:noProof/>
                <w:webHidden/>
              </w:rPr>
              <w:tab/>
            </w:r>
            <w:r w:rsidRPr="00FF69C6">
              <w:rPr>
                <w:b w:val="0"/>
                <w:i w:val="0"/>
                <w:noProof/>
                <w:webHidden/>
              </w:rPr>
              <w:fldChar w:fldCharType="begin"/>
            </w:r>
            <w:r w:rsidRPr="00FF69C6">
              <w:rPr>
                <w:b w:val="0"/>
                <w:i w:val="0"/>
                <w:noProof/>
                <w:webHidden/>
              </w:rPr>
              <w:instrText xml:space="preserve"> PAGEREF _Toc134177903 \h </w:instrText>
            </w:r>
            <w:r w:rsidRPr="00FF69C6">
              <w:rPr>
                <w:b w:val="0"/>
                <w:i w:val="0"/>
                <w:noProof/>
                <w:webHidden/>
              </w:rPr>
            </w:r>
            <w:r w:rsidRPr="00FF69C6">
              <w:rPr>
                <w:b w:val="0"/>
                <w:i w:val="0"/>
                <w:noProof/>
                <w:webHidden/>
              </w:rPr>
              <w:fldChar w:fldCharType="separate"/>
            </w:r>
            <w:r w:rsidRPr="00FF69C6">
              <w:rPr>
                <w:b w:val="0"/>
                <w:i w:val="0"/>
                <w:noProof/>
                <w:webHidden/>
              </w:rPr>
              <w:t>3</w:t>
            </w:r>
            <w:r w:rsidRPr="00FF69C6">
              <w:rPr>
                <w:b w:val="0"/>
                <w:i w:val="0"/>
                <w:noProof/>
                <w:webHidden/>
              </w:rPr>
              <w:fldChar w:fldCharType="end"/>
            </w:r>
          </w:hyperlink>
        </w:p>
        <w:p w14:paraId="33684534" w14:textId="4744169B" w:rsidR="00FF69C6" w:rsidRPr="00FF69C6" w:rsidRDefault="00FF69C6">
          <w:pPr>
            <w:pStyle w:val="TOC2"/>
            <w:tabs>
              <w:tab w:val="right" w:leader="dot" w:pos="9016"/>
            </w:tabs>
            <w:rPr>
              <w:rFonts w:eastAsiaTheme="minorEastAsia" w:cstheme="minorBidi"/>
              <w:b w:val="0"/>
              <w:bCs w:val="0"/>
              <w:noProof/>
              <w:lang w:eastAsia="en-AU"/>
            </w:rPr>
          </w:pPr>
          <w:hyperlink w:anchor="_Toc134177904" w:history="1">
            <w:r w:rsidRPr="00FF69C6">
              <w:rPr>
                <w:rStyle w:val="Hyperlink"/>
                <w:rFonts w:ascii="Arial" w:hAnsi="Arial" w:cs="Arial"/>
                <w:b w:val="0"/>
                <w:noProof/>
              </w:rPr>
              <w:t>Learning objectives</w:t>
            </w:r>
            <w:r w:rsidRPr="00FF69C6">
              <w:rPr>
                <w:b w:val="0"/>
                <w:noProof/>
                <w:webHidden/>
              </w:rPr>
              <w:tab/>
            </w:r>
            <w:r w:rsidRPr="00FF69C6">
              <w:rPr>
                <w:b w:val="0"/>
                <w:noProof/>
                <w:webHidden/>
              </w:rPr>
              <w:fldChar w:fldCharType="begin"/>
            </w:r>
            <w:r w:rsidRPr="00FF69C6">
              <w:rPr>
                <w:b w:val="0"/>
                <w:noProof/>
                <w:webHidden/>
              </w:rPr>
              <w:instrText xml:space="preserve"> PAGEREF _Toc134177904 \h </w:instrText>
            </w:r>
            <w:r w:rsidRPr="00FF69C6">
              <w:rPr>
                <w:b w:val="0"/>
                <w:noProof/>
                <w:webHidden/>
              </w:rPr>
            </w:r>
            <w:r w:rsidRPr="00FF69C6">
              <w:rPr>
                <w:b w:val="0"/>
                <w:noProof/>
                <w:webHidden/>
              </w:rPr>
              <w:fldChar w:fldCharType="separate"/>
            </w:r>
            <w:r w:rsidRPr="00FF69C6">
              <w:rPr>
                <w:b w:val="0"/>
                <w:noProof/>
                <w:webHidden/>
              </w:rPr>
              <w:t>3</w:t>
            </w:r>
            <w:r w:rsidRPr="00FF69C6">
              <w:rPr>
                <w:b w:val="0"/>
                <w:noProof/>
                <w:webHidden/>
              </w:rPr>
              <w:fldChar w:fldCharType="end"/>
            </w:r>
          </w:hyperlink>
        </w:p>
        <w:p w14:paraId="4233BC2C" w14:textId="5EB7419D" w:rsidR="00FF69C6" w:rsidRPr="00FF69C6" w:rsidRDefault="00FF69C6">
          <w:pPr>
            <w:pStyle w:val="TOC1"/>
            <w:tabs>
              <w:tab w:val="right" w:leader="dot" w:pos="9016"/>
            </w:tabs>
            <w:rPr>
              <w:rFonts w:eastAsiaTheme="minorEastAsia" w:cstheme="minorBidi"/>
              <w:b w:val="0"/>
              <w:bCs w:val="0"/>
              <w:i w:val="0"/>
              <w:iCs w:val="0"/>
              <w:noProof/>
              <w:sz w:val="22"/>
              <w:szCs w:val="22"/>
              <w:lang w:eastAsia="en-AU"/>
            </w:rPr>
          </w:pPr>
          <w:hyperlink w:anchor="_Toc134177905" w:history="1">
            <w:r w:rsidRPr="00FF69C6">
              <w:rPr>
                <w:rStyle w:val="Hyperlink"/>
                <w:rFonts w:ascii="Arial" w:hAnsi="Arial" w:cs="Arial"/>
                <w:b w:val="0"/>
                <w:i w:val="0"/>
                <w:noProof/>
              </w:rPr>
              <w:t>Topic: Discontinuation</w:t>
            </w:r>
            <w:r w:rsidRPr="00FF69C6">
              <w:rPr>
                <w:b w:val="0"/>
                <w:i w:val="0"/>
                <w:noProof/>
                <w:webHidden/>
              </w:rPr>
              <w:tab/>
            </w:r>
            <w:r w:rsidRPr="00FF69C6">
              <w:rPr>
                <w:b w:val="0"/>
                <w:i w:val="0"/>
                <w:noProof/>
                <w:webHidden/>
              </w:rPr>
              <w:fldChar w:fldCharType="begin"/>
            </w:r>
            <w:r w:rsidRPr="00FF69C6">
              <w:rPr>
                <w:b w:val="0"/>
                <w:i w:val="0"/>
                <w:noProof/>
                <w:webHidden/>
              </w:rPr>
              <w:instrText xml:space="preserve"> PAGEREF _Toc134177905 \h </w:instrText>
            </w:r>
            <w:r w:rsidRPr="00FF69C6">
              <w:rPr>
                <w:b w:val="0"/>
                <w:i w:val="0"/>
                <w:noProof/>
                <w:webHidden/>
              </w:rPr>
            </w:r>
            <w:r w:rsidRPr="00FF69C6">
              <w:rPr>
                <w:b w:val="0"/>
                <w:i w:val="0"/>
                <w:noProof/>
                <w:webHidden/>
              </w:rPr>
              <w:fldChar w:fldCharType="separate"/>
            </w:r>
            <w:r w:rsidRPr="00FF69C6">
              <w:rPr>
                <w:b w:val="0"/>
                <w:i w:val="0"/>
                <w:noProof/>
                <w:webHidden/>
              </w:rPr>
              <w:t>5</w:t>
            </w:r>
            <w:r w:rsidRPr="00FF69C6">
              <w:rPr>
                <w:b w:val="0"/>
                <w:i w:val="0"/>
                <w:noProof/>
                <w:webHidden/>
              </w:rPr>
              <w:fldChar w:fldCharType="end"/>
            </w:r>
          </w:hyperlink>
        </w:p>
        <w:p w14:paraId="55C6CD7B" w14:textId="0458DB9B" w:rsidR="00FF69C6" w:rsidRPr="00FF69C6" w:rsidRDefault="00FF69C6">
          <w:pPr>
            <w:pStyle w:val="TOC2"/>
            <w:tabs>
              <w:tab w:val="right" w:leader="dot" w:pos="9016"/>
            </w:tabs>
            <w:rPr>
              <w:rFonts w:eastAsiaTheme="minorEastAsia" w:cstheme="minorBidi"/>
              <w:b w:val="0"/>
              <w:bCs w:val="0"/>
              <w:noProof/>
              <w:lang w:eastAsia="en-AU"/>
            </w:rPr>
          </w:pPr>
          <w:hyperlink w:anchor="_Toc134177906" w:history="1">
            <w:r w:rsidRPr="00FF69C6">
              <w:rPr>
                <w:rStyle w:val="Hyperlink"/>
                <w:rFonts w:ascii="Arial" w:hAnsi="Arial" w:cs="Arial"/>
                <w:b w:val="0"/>
                <w:noProof/>
              </w:rPr>
              <w:t>Case study</w:t>
            </w:r>
            <w:r w:rsidRPr="00FF69C6">
              <w:rPr>
                <w:b w:val="0"/>
                <w:noProof/>
                <w:webHidden/>
              </w:rPr>
              <w:tab/>
            </w:r>
            <w:r w:rsidRPr="00FF69C6">
              <w:rPr>
                <w:b w:val="0"/>
                <w:noProof/>
                <w:webHidden/>
              </w:rPr>
              <w:fldChar w:fldCharType="begin"/>
            </w:r>
            <w:r w:rsidRPr="00FF69C6">
              <w:rPr>
                <w:b w:val="0"/>
                <w:noProof/>
                <w:webHidden/>
              </w:rPr>
              <w:instrText xml:space="preserve"> PAGEREF _Toc134177906 \h </w:instrText>
            </w:r>
            <w:r w:rsidRPr="00FF69C6">
              <w:rPr>
                <w:b w:val="0"/>
                <w:noProof/>
                <w:webHidden/>
              </w:rPr>
            </w:r>
            <w:r w:rsidRPr="00FF69C6">
              <w:rPr>
                <w:b w:val="0"/>
                <w:noProof/>
                <w:webHidden/>
              </w:rPr>
              <w:fldChar w:fldCharType="separate"/>
            </w:r>
            <w:r w:rsidRPr="00FF69C6">
              <w:rPr>
                <w:b w:val="0"/>
                <w:noProof/>
                <w:webHidden/>
              </w:rPr>
              <w:t>5</w:t>
            </w:r>
            <w:r w:rsidRPr="00FF69C6">
              <w:rPr>
                <w:b w:val="0"/>
                <w:noProof/>
                <w:webHidden/>
              </w:rPr>
              <w:fldChar w:fldCharType="end"/>
            </w:r>
          </w:hyperlink>
        </w:p>
        <w:p w14:paraId="46C5DE4C" w14:textId="5DEB5656" w:rsidR="00FF69C6" w:rsidRPr="00FF69C6" w:rsidRDefault="00FF69C6">
          <w:pPr>
            <w:pStyle w:val="TOC3"/>
            <w:tabs>
              <w:tab w:val="right" w:leader="dot" w:pos="9016"/>
            </w:tabs>
            <w:rPr>
              <w:rFonts w:eastAsiaTheme="minorEastAsia" w:cstheme="minorBidi"/>
              <w:noProof/>
              <w:sz w:val="22"/>
              <w:szCs w:val="22"/>
              <w:lang w:eastAsia="en-AU"/>
            </w:rPr>
          </w:pPr>
          <w:hyperlink w:anchor="_Toc134177907" w:history="1">
            <w:r w:rsidRPr="00FF69C6">
              <w:rPr>
                <w:rStyle w:val="Hyperlink"/>
                <w:rFonts w:ascii="Arial" w:hAnsi="Arial" w:cs="Arial"/>
                <w:noProof/>
              </w:rPr>
              <w:t>Question 1. What are some prompts that would make you consider discussing discontinuation of Jack’s antidepressant with Dr. Mary Song? How would you communicate and document this?</w:t>
            </w:r>
            <w:r w:rsidRPr="00FF69C6">
              <w:rPr>
                <w:noProof/>
                <w:webHidden/>
              </w:rPr>
              <w:tab/>
            </w:r>
            <w:r w:rsidRPr="00FF69C6">
              <w:rPr>
                <w:noProof/>
                <w:webHidden/>
              </w:rPr>
              <w:fldChar w:fldCharType="begin"/>
            </w:r>
            <w:r w:rsidRPr="00FF69C6">
              <w:rPr>
                <w:noProof/>
                <w:webHidden/>
              </w:rPr>
              <w:instrText xml:space="preserve"> PAGEREF _Toc134177907 \h </w:instrText>
            </w:r>
            <w:r w:rsidRPr="00FF69C6">
              <w:rPr>
                <w:noProof/>
                <w:webHidden/>
              </w:rPr>
            </w:r>
            <w:r w:rsidRPr="00FF69C6">
              <w:rPr>
                <w:noProof/>
                <w:webHidden/>
              </w:rPr>
              <w:fldChar w:fldCharType="separate"/>
            </w:r>
            <w:r w:rsidRPr="00FF69C6">
              <w:rPr>
                <w:noProof/>
                <w:webHidden/>
              </w:rPr>
              <w:t>5</w:t>
            </w:r>
            <w:r w:rsidRPr="00FF69C6">
              <w:rPr>
                <w:noProof/>
                <w:webHidden/>
              </w:rPr>
              <w:fldChar w:fldCharType="end"/>
            </w:r>
          </w:hyperlink>
        </w:p>
        <w:p w14:paraId="2FEDD1B1" w14:textId="4D3445F4" w:rsidR="00FF69C6" w:rsidRPr="00FF69C6" w:rsidRDefault="00FF69C6">
          <w:pPr>
            <w:pStyle w:val="TOC3"/>
            <w:tabs>
              <w:tab w:val="right" w:leader="dot" w:pos="9016"/>
            </w:tabs>
            <w:rPr>
              <w:rFonts w:eastAsiaTheme="minorEastAsia" w:cstheme="minorBidi"/>
              <w:noProof/>
              <w:sz w:val="22"/>
              <w:szCs w:val="22"/>
              <w:lang w:eastAsia="en-AU"/>
            </w:rPr>
          </w:pPr>
          <w:hyperlink w:anchor="_Toc134177908" w:history="1">
            <w:r w:rsidRPr="00FF69C6">
              <w:rPr>
                <w:rStyle w:val="Hyperlink"/>
                <w:rFonts w:ascii="Arial" w:hAnsi="Arial" w:cs="Arial"/>
                <w:noProof/>
              </w:rPr>
              <w:t>Clinical steps</w:t>
            </w:r>
            <w:r w:rsidRPr="00FF69C6">
              <w:rPr>
                <w:noProof/>
                <w:webHidden/>
              </w:rPr>
              <w:tab/>
            </w:r>
            <w:r w:rsidRPr="00FF69C6">
              <w:rPr>
                <w:noProof/>
                <w:webHidden/>
              </w:rPr>
              <w:fldChar w:fldCharType="begin"/>
            </w:r>
            <w:r w:rsidRPr="00FF69C6">
              <w:rPr>
                <w:noProof/>
                <w:webHidden/>
              </w:rPr>
              <w:instrText xml:space="preserve"> PAGEREF _Toc134177908 \h </w:instrText>
            </w:r>
            <w:r w:rsidRPr="00FF69C6">
              <w:rPr>
                <w:noProof/>
                <w:webHidden/>
              </w:rPr>
            </w:r>
            <w:r w:rsidRPr="00FF69C6">
              <w:rPr>
                <w:noProof/>
                <w:webHidden/>
              </w:rPr>
              <w:fldChar w:fldCharType="separate"/>
            </w:r>
            <w:r w:rsidRPr="00FF69C6">
              <w:rPr>
                <w:noProof/>
                <w:webHidden/>
              </w:rPr>
              <w:t>5</w:t>
            </w:r>
            <w:r w:rsidRPr="00FF69C6">
              <w:rPr>
                <w:noProof/>
                <w:webHidden/>
              </w:rPr>
              <w:fldChar w:fldCharType="end"/>
            </w:r>
          </w:hyperlink>
        </w:p>
        <w:p w14:paraId="51924319" w14:textId="4EBC1BCC" w:rsidR="00FF69C6" w:rsidRPr="00FF69C6" w:rsidRDefault="00FF69C6">
          <w:pPr>
            <w:pStyle w:val="TOC3"/>
            <w:tabs>
              <w:tab w:val="right" w:leader="dot" w:pos="9016"/>
            </w:tabs>
            <w:rPr>
              <w:rFonts w:eastAsiaTheme="minorEastAsia" w:cstheme="minorBidi"/>
              <w:noProof/>
              <w:sz w:val="22"/>
              <w:szCs w:val="22"/>
              <w:lang w:eastAsia="en-AU"/>
            </w:rPr>
          </w:pPr>
          <w:hyperlink w:anchor="_Toc134177909" w:history="1">
            <w:r w:rsidRPr="00FF69C6">
              <w:rPr>
                <w:rStyle w:val="Hyperlink"/>
                <w:rFonts w:ascii="Arial" w:hAnsi="Arial" w:cs="Arial"/>
                <w:noProof/>
              </w:rPr>
              <w:t>Communication and documentation steps</w:t>
            </w:r>
            <w:r w:rsidRPr="00FF69C6">
              <w:rPr>
                <w:noProof/>
                <w:webHidden/>
              </w:rPr>
              <w:tab/>
            </w:r>
            <w:r w:rsidRPr="00FF69C6">
              <w:rPr>
                <w:noProof/>
                <w:webHidden/>
              </w:rPr>
              <w:fldChar w:fldCharType="begin"/>
            </w:r>
            <w:r w:rsidRPr="00FF69C6">
              <w:rPr>
                <w:noProof/>
                <w:webHidden/>
              </w:rPr>
              <w:instrText xml:space="preserve"> PAGEREF _Toc134177909 \h </w:instrText>
            </w:r>
            <w:r w:rsidRPr="00FF69C6">
              <w:rPr>
                <w:noProof/>
                <w:webHidden/>
              </w:rPr>
            </w:r>
            <w:r w:rsidRPr="00FF69C6">
              <w:rPr>
                <w:noProof/>
                <w:webHidden/>
              </w:rPr>
              <w:fldChar w:fldCharType="separate"/>
            </w:r>
            <w:r w:rsidRPr="00FF69C6">
              <w:rPr>
                <w:noProof/>
                <w:webHidden/>
              </w:rPr>
              <w:t>6</w:t>
            </w:r>
            <w:r w:rsidRPr="00FF69C6">
              <w:rPr>
                <w:noProof/>
                <w:webHidden/>
              </w:rPr>
              <w:fldChar w:fldCharType="end"/>
            </w:r>
          </w:hyperlink>
        </w:p>
        <w:p w14:paraId="73250114" w14:textId="4C9FC7A4" w:rsidR="00FF69C6" w:rsidRPr="00FF69C6" w:rsidRDefault="00FF69C6">
          <w:pPr>
            <w:pStyle w:val="TOC2"/>
            <w:tabs>
              <w:tab w:val="right" w:leader="dot" w:pos="9016"/>
            </w:tabs>
            <w:rPr>
              <w:rFonts w:eastAsiaTheme="minorEastAsia" w:cstheme="minorBidi"/>
              <w:b w:val="0"/>
              <w:bCs w:val="0"/>
              <w:noProof/>
              <w:lang w:eastAsia="en-AU"/>
            </w:rPr>
          </w:pPr>
          <w:hyperlink w:anchor="_Toc134177910" w:history="1">
            <w:r w:rsidRPr="00FF69C6">
              <w:rPr>
                <w:rStyle w:val="Hyperlink"/>
                <w:rFonts w:ascii="Arial" w:hAnsi="Arial" w:cs="Arial"/>
                <w:b w:val="0"/>
                <w:noProof/>
                <w:shd w:val="clear" w:color="auto" w:fill="FFFFFF"/>
              </w:rPr>
              <w:t>Case study continued</w:t>
            </w:r>
            <w:r w:rsidRPr="00FF69C6">
              <w:rPr>
                <w:b w:val="0"/>
                <w:noProof/>
                <w:webHidden/>
              </w:rPr>
              <w:tab/>
            </w:r>
            <w:r w:rsidRPr="00FF69C6">
              <w:rPr>
                <w:b w:val="0"/>
                <w:noProof/>
                <w:webHidden/>
              </w:rPr>
              <w:fldChar w:fldCharType="begin"/>
            </w:r>
            <w:r w:rsidRPr="00FF69C6">
              <w:rPr>
                <w:b w:val="0"/>
                <w:noProof/>
                <w:webHidden/>
              </w:rPr>
              <w:instrText xml:space="preserve"> PAGEREF _Toc134177910 \h </w:instrText>
            </w:r>
            <w:r w:rsidRPr="00FF69C6">
              <w:rPr>
                <w:b w:val="0"/>
                <w:noProof/>
                <w:webHidden/>
              </w:rPr>
            </w:r>
            <w:r w:rsidRPr="00FF69C6">
              <w:rPr>
                <w:b w:val="0"/>
                <w:noProof/>
                <w:webHidden/>
              </w:rPr>
              <w:fldChar w:fldCharType="separate"/>
            </w:r>
            <w:r w:rsidRPr="00FF69C6">
              <w:rPr>
                <w:b w:val="0"/>
                <w:noProof/>
                <w:webHidden/>
              </w:rPr>
              <w:t>6</w:t>
            </w:r>
            <w:r w:rsidRPr="00FF69C6">
              <w:rPr>
                <w:b w:val="0"/>
                <w:noProof/>
                <w:webHidden/>
              </w:rPr>
              <w:fldChar w:fldCharType="end"/>
            </w:r>
          </w:hyperlink>
        </w:p>
        <w:p w14:paraId="6DA744CA" w14:textId="32122F70" w:rsidR="00FF69C6" w:rsidRPr="00FF69C6" w:rsidRDefault="00FF69C6">
          <w:pPr>
            <w:pStyle w:val="TOC2"/>
            <w:tabs>
              <w:tab w:val="right" w:leader="dot" w:pos="9016"/>
            </w:tabs>
            <w:rPr>
              <w:rFonts w:eastAsiaTheme="minorEastAsia" w:cstheme="minorBidi"/>
              <w:b w:val="0"/>
              <w:bCs w:val="0"/>
              <w:noProof/>
              <w:lang w:eastAsia="en-AU"/>
            </w:rPr>
          </w:pPr>
          <w:hyperlink w:anchor="_Toc134177911" w:history="1">
            <w:r w:rsidRPr="00FF69C6">
              <w:rPr>
                <w:rStyle w:val="Hyperlink"/>
                <w:rFonts w:ascii="Arial" w:hAnsi="Arial" w:cs="Arial"/>
                <w:b w:val="0"/>
                <w:noProof/>
                <w:shd w:val="clear" w:color="auto" w:fill="FFFFFF"/>
              </w:rPr>
              <w:t>Question 2. Do you agree or disagree with Jenny’s sentiments? What would you communicate and document in this situation?</w:t>
            </w:r>
            <w:r w:rsidRPr="00FF69C6">
              <w:rPr>
                <w:b w:val="0"/>
                <w:noProof/>
                <w:webHidden/>
              </w:rPr>
              <w:tab/>
            </w:r>
            <w:r w:rsidRPr="00FF69C6">
              <w:rPr>
                <w:b w:val="0"/>
                <w:noProof/>
                <w:webHidden/>
              </w:rPr>
              <w:fldChar w:fldCharType="begin"/>
            </w:r>
            <w:r w:rsidRPr="00FF69C6">
              <w:rPr>
                <w:b w:val="0"/>
                <w:noProof/>
                <w:webHidden/>
              </w:rPr>
              <w:instrText xml:space="preserve"> PAGEREF _Toc134177911 \h </w:instrText>
            </w:r>
            <w:r w:rsidRPr="00FF69C6">
              <w:rPr>
                <w:b w:val="0"/>
                <w:noProof/>
                <w:webHidden/>
              </w:rPr>
            </w:r>
            <w:r w:rsidRPr="00FF69C6">
              <w:rPr>
                <w:b w:val="0"/>
                <w:noProof/>
                <w:webHidden/>
              </w:rPr>
              <w:fldChar w:fldCharType="separate"/>
            </w:r>
            <w:r w:rsidRPr="00FF69C6">
              <w:rPr>
                <w:b w:val="0"/>
                <w:noProof/>
                <w:webHidden/>
              </w:rPr>
              <w:t>6</w:t>
            </w:r>
            <w:r w:rsidRPr="00FF69C6">
              <w:rPr>
                <w:b w:val="0"/>
                <w:noProof/>
                <w:webHidden/>
              </w:rPr>
              <w:fldChar w:fldCharType="end"/>
            </w:r>
          </w:hyperlink>
        </w:p>
        <w:p w14:paraId="4506E235" w14:textId="12127D53" w:rsidR="00FF69C6" w:rsidRPr="00FF69C6" w:rsidRDefault="00FF69C6">
          <w:pPr>
            <w:pStyle w:val="TOC3"/>
            <w:tabs>
              <w:tab w:val="right" w:leader="dot" w:pos="9016"/>
            </w:tabs>
            <w:rPr>
              <w:rFonts w:eastAsiaTheme="minorEastAsia" w:cstheme="minorBidi"/>
              <w:noProof/>
              <w:sz w:val="22"/>
              <w:szCs w:val="22"/>
              <w:lang w:eastAsia="en-AU"/>
            </w:rPr>
          </w:pPr>
          <w:hyperlink w:anchor="_Toc134177912" w:history="1">
            <w:r w:rsidRPr="00FF69C6">
              <w:rPr>
                <w:rStyle w:val="Hyperlink"/>
                <w:rFonts w:ascii="Arial" w:hAnsi="Arial" w:cs="Arial"/>
                <w:noProof/>
              </w:rPr>
              <w:t>Clinical steps</w:t>
            </w:r>
            <w:r w:rsidRPr="00FF69C6">
              <w:rPr>
                <w:noProof/>
                <w:webHidden/>
              </w:rPr>
              <w:tab/>
            </w:r>
            <w:r w:rsidRPr="00FF69C6">
              <w:rPr>
                <w:noProof/>
                <w:webHidden/>
              </w:rPr>
              <w:fldChar w:fldCharType="begin"/>
            </w:r>
            <w:r w:rsidRPr="00FF69C6">
              <w:rPr>
                <w:noProof/>
                <w:webHidden/>
              </w:rPr>
              <w:instrText xml:space="preserve"> PAGEREF _Toc134177912 \h </w:instrText>
            </w:r>
            <w:r w:rsidRPr="00FF69C6">
              <w:rPr>
                <w:noProof/>
                <w:webHidden/>
              </w:rPr>
            </w:r>
            <w:r w:rsidRPr="00FF69C6">
              <w:rPr>
                <w:noProof/>
                <w:webHidden/>
              </w:rPr>
              <w:fldChar w:fldCharType="separate"/>
            </w:r>
            <w:r w:rsidRPr="00FF69C6">
              <w:rPr>
                <w:noProof/>
                <w:webHidden/>
              </w:rPr>
              <w:t>6</w:t>
            </w:r>
            <w:r w:rsidRPr="00FF69C6">
              <w:rPr>
                <w:noProof/>
                <w:webHidden/>
              </w:rPr>
              <w:fldChar w:fldCharType="end"/>
            </w:r>
          </w:hyperlink>
        </w:p>
        <w:p w14:paraId="3420E997" w14:textId="6F8C276E" w:rsidR="00FF69C6" w:rsidRPr="00FF69C6" w:rsidRDefault="00FF69C6">
          <w:pPr>
            <w:pStyle w:val="TOC3"/>
            <w:tabs>
              <w:tab w:val="right" w:leader="dot" w:pos="9016"/>
            </w:tabs>
            <w:rPr>
              <w:rFonts w:eastAsiaTheme="minorEastAsia" w:cstheme="minorBidi"/>
              <w:noProof/>
              <w:sz w:val="22"/>
              <w:szCs w:val="22"/>
              <w:lang w:eastAsia="en-AU"/>
            </w:rPr>
          </w:pPr>
          <w:hyperlink w:anchor="_Toc134177913" w:history="1">
            <w:r w:rsidRPr="00FF69C6">
              <w:rPr>
                <w:rStyle w:val="Hyperlink"/>
                <w:rFonts w:ascii="Arial" w:hAnsi="Arial" w:cs="Arial"/>
                <w:noProof/>
              </w:rPr>
              <w:t>Communication and documentation steps</w:t>
            </w:r>
            <w:r w:rsidRPr="00FF69C6">
              <w:rPr>
                <w:noProof/>
                <w:webHidden/>
              </w:rPr>
              <w:tab/>
            </w:r>
            <w:r w:rsidRPr="00FF69C6">
              <w:rPr>
                <w:noProof/>
                <w:webHidden/>
              </w:rPr>
              <w:fldChar w:fldCharType="begin"/>
            </w:r>
            <w:r w:rsidRPr="00FF69C6">
              <w:rPr>
                <w:noProof/>
                <w:webHidden/>
              </w:rPr>
              <w:instrText xml:space="preserve"> PAGEREF _Toc134177913 \h </w:instrText>
            </w:r>
            <w:r w:rsidRPr="00FF69C6">
              <w:rPr>
                <w:noProof/>
                <w:webHidden/>
              </w:rPr>
            </w:r>
            <w:r w:rsidRPr="00FF69C6">
              <w:rPr>
                <w:noProof/>
                <w:webHidden/>
              </w:rPr>
              <w:fldChar w:fldCharType="separate"/>
            </w:r>
            <w:r w:rsidRPr="00FF69C6">
              <w:rPr>
                <w:noProof/>
                <w:webHidden/>
              </w:rPr>
              <w:t>7</w:t>
            </w:r>
            <w:r w:rsidRPr="00FF69C6">
              <w:rPr>
                <w:noProof/>
                <w:webHidden/>
              </w:rPr>
              <w:fldChar w:fldCharType="end"/>
            </w:r>
          </w:hyperlink>
        </w:p>
        <w:p w14:paraId="6DAE13A1" w14:textId="40906B9B" w:rsidR="00FF69C6" w:rsidRPr="00FF69C6" w:rsidRDefault="00FF69C6">
          <w:pPr>
            <w:pStyle w:val="TOC2"/>
            <w:tabs>
              <w:tab w:val="right" w:leader="dot" w:pos="9016"/>
            </w:tabs>
            <w:rPr>
              <w:rFonts w:eastAsiaTheme="minorEastAsia" w:cstheme="minorBidi"/>
              <w:b w:val="0"/>
              <w:bCs w:val="0"/>
              <w:noProof/>
              <w:lang w:eastAsia="en-AU"/>
            </w:rPr>
          </w:pPr>
          <w:hyperlink w:anchor="_Toc134177914" w:history="1">
            <w:r w:rsidRPr="00FF69C6">
              <w:rPr>
                <w:rStyle w:val="Hyperlink"/>
                <w:rFonts w:ascii="Arial" w:hAnsi="Arial" w:cs="Arial"/>
                <w:b w:val="0"/>
                <w:noProof/>
                <w:shd w:val="clear" w:color="auto" w:fill="FFFFFF"/>
              </w:rPr>
              <w:t>Case study continued</w:t>
            </w:r>
            <w:r w:rsidRPr="00FF69C6">
              <w:rPr>
                <w:b w:val="0"/>
                <w:noProof/>
                <w:webHidden/>
              </w:rPr>
              <w:tab/>
            </w:r>
            <w:r w:rsidRPr="00FF69C6">
              <w:rPr>
                <w:b w:val="0"/>
                <w:noProof/>
                <w:webHidden/>
              </w:rPr>
              <w:fldChar w:fldCharType="begin"/>
            </w:r>
            <w:r w:rsidRPr="00FF69C6">
              <w:rPr>
                <w:b w:val="0"/>
                <w:noProof/>
                <w:webHidden/>
              </w:rPr>
              <w:instrText xml:space="preserve"> PAGEREF _Toc134177914 \h </w:instrText>
            </w:r>
            <w:r w:rsidRPr="00FF69C6">
              <w:rPr>
                <w:b w:val="0"/>
                <w:noProof/>
                <w:webHidden/>
              </w:rPr>
            </w:r>
            <w:r w:rsidRPr="00FF69C6">
              <w:rPr>
                <w:b w:val="0"/>
                <w:noProof/>
                <w:webHidden/>
              </w:rPr>
              <w:fldChar w:fldCharType="separate"/>
            </w:r>
            <w:r w:rsidRPr="00FF69C6">
              <w:rPr>
                <w:b w:val="0"/>
                <w:noProof/>
                <w:webHidden/>
              </w:rPr>
              <w:t>7</w:t>
            </w:r>
            <w:r w:rsidRPr="00FF69C6">
              <w:rPr>
                <w:b w:val="0"/>
                <w:noProof/>
                <w:webHidden/>
              </w:rPr>
              <w:fldChar w:fldCharType="end"/>
            </w:r>
          </w:hyperlink>
        </w:p>
        <w:p w14:paraId="4A33F628" w14:textId="22340378" w:rsidR="00FF69C6" w:rsidRPr="00FF69C6" w:rsidRDefault="00FF69C6">
          <w:pPr>
            <w:pStyle w:val="TOC2"/>
            <w:tabs>
              <w:tab w:val="right" w:leader="dot" w:pos="9016"/>
            </w:tabs>
            <w:rPr>
              <w:rFonts w:eastAsiaTheme="minorEastAsia" w:cstheme="minorBidi"/>
              <w:b w:val="0"/>
              <w:bCs w:val="0"/>
              <w:noProof/>
              <w:lang w:eastAsia="en-AU"/>
            </w:rPr>
          </w:pPr>
          <w:hyperlink w:anchor="_Toc134177915" w:history="1">
            <w:r w:rsidRPr="00FF69C6">
              <w:rPr>
                <w:rStyle w:val="Hyperlink"/>
                <w:rFonts w:ascii="Arial" w:hAnsi="Arial" w:cs="Arial"/>
                <w:b w:val="0"/>
                <w:noProof/>
              </w:rPr>
              <w:t>Supporting resources</w:t>
            </w:r>
            <w:r w:rsidRPr="00FF69C6">
              <w:rPr>
                <w:b w:val="0"/>
                <w:noProof/>
                <w:webHidden/>
              </w:rPr>
              <w:tab/>
            </w:r>
            <w:r w:rsidRPr="00FF69C6">
              <w:rPr>
                <w:b w:val="0"/>
                <w:noProof/>
                <w:webHidden/>
              </w:rPr>
              <w:fldChar w:fldCharType="begin"/>
            </w:r>
            <w:r w:rsidRPr="00FF69C6">
              <w:rPr>
                <w:b w:val="0"/>
                <w:noProof/>
                <w:webHidden/>
              </w:rPr>
              <w:instrText xml:space="preserve"> PAGEREF _Toc134177915 \h </w:instrText>
            </w:r>
            <w:r w:rsidRPr="00FF69C6">
              <w:rPr>
                <w:b w:val="0"/>
                <w:noProof/>
                <w:webHidden/>
              </w:rPr>
            </w:r>
            <w:r w:rsidRPr="00FF69C6">
              <w:rPr>
                <w:b w:val="0"/>
                <w:noProof/>
                <w:webHidden/>
              </w:rPr>
              <w:fldChar w:fldCharType="separate"/>
            </w:r>
            <w:r w:rsidRPr="00FF69C6">
              <w:rPr>
                <w:b w:val="0"/>
                <w:noProof/>
                <w:webHidden/>
              </w:rPr>
              <w:t>7</w:t>
            </w:r>
            <w:r w:rsidRPr="00FF69C6">
              <w:rPr>
                <w:b w:val="0"/>
                <w:noProof/>
                <w:webHidden/>
              </w:rPr>
              <w:fldChar w:fldCharType="end"/>
            </w:r>
          </w:hyperlink>
        </w:p>
        <w:p w14:paraId="4677414F" w14:textId="6FBC424F" w:rsidR="00FF69C6" w:rsidRPr="00FF69C6" w:rsidRDefault="00FF69C6">
          <w:pPr>
            <w:pStyle w:val="TOC1"/>
            <w:tabs>
              <w:tab w:val="right" w:leader="dot" w:pos="9016"/>
            </w:tabs>
            <w:rPr>
              <w:rFonts w:eastAsiaTheme="minorEastAsia" w:cstheme="minorBidi"/>
              <w:b w:val="0"/>
              <w:bCs w:val="0"/>
              <w:i w:val="0"/>
              <w:iCs w:val="0"/>
              <w:noProof/>
              <w:sz w:val="22"/>
              <w:szCs w:val="22"/>
              <w:lang w:eastAsia="en-AU"/>
            </w:rPr>
          </w:pPr>
          <w:hyperlink w:anchor="_Toc134177916" w:history="1">
            <w:r w:rsidRPr="00FF69C6">
              <w:rPr>
                <w:rStyle w:val="Hyperlink"/>
                <w:rFonts w:ascii="Arial" w:hAnsi="Arial" w:cs="Arial"/>
                <w:b w:val="0"/>
                <w:i w:val="0"/>
                <w:noProof/>
                <w:shd w:val="clear" w:color="auto" w:fill="FFFFFF"/>
              </w:rPr>
              <w:t>Appendix – supporting resources</w:t>
            </w:r>
            <w:r w:rsidRPr="00FF69C6">
              <w:rPr>
                <w:b w:val="0"/>
                <w:i w:val="0"/>
                <w:noProof/>
                <w:webHidden/>
              </w:rPr>
              <w:tab/>
            </w:r>
            <w:r w:rsidRPr="00FF69C6">
              <w:rPr>
                <w:b w:val="0"/>
                <w:i w:val="0"/>
                <w:noProof/>
                <w:webHidden/>
              </w:rPr>
              <w:fldChar w:fldCharType="begin"/>
            </w:r>
            <w:r w:rsidRPr="00FF69C6">
              <w:rPr>
                <w:b w:val="0"/>
                <w:i w:val="0"/>
                <w:noProof/>
                <w:webHidden/>
              </w:rPr>
              <w:instrText xml:space="preserve"> PAGEREF _Toc134177916 \h </w:instrText>
            </w:r>
            <w:r w:rsidRPr="00FF69C6">
              <w:rPr>
                <w:b w:val="0"/>
                <w:i w:val="0"/>
                <w:noProof/>
                <w:webHidden/>
              </w:rPr>
            </w:r>
            <w:r w:rsidRPr="00FF69C6">
              <w:rPr>
                <w:b w:val="0"/>
                <w:i w:val="0"/>
                <w:noProof/>
                <w:webHidden/>
              </w:rPr>
              <w:fldChar w:fldCharType="separate"/>
            </w:r>
            <w:r w:rsidRPr="00FF69C6">
              <w:rPr>
                <w:b w:val="0"/>
                <w:i w:val="0"/>
                <w:noProof/>
                <w:webHidden/>
              </w:rPr>
              <w:t>8</w:t>
            </w:r>
            <w:r w:rsidRPr="00FF69C6">
              <w:rPr>
                <w:b w:val="0"/>
                <w:i w:val="0"/>
                <w:noProof/>
                <w:webHidden/>
              </w:rPr>
              <w:fldChar w:fldCharType="end"/>
            </w:r>
          </w:hyperlink>
        </w:p>
        <w:p w14:paraId="6811594D" w14:textId="03311480" w:rsidR="00FF69C6" w:rsidRPr="00FF69C6" w:rsidRDefault="00FF69C6">
          <w:pPr>
            <w:pStyle w:val="TOC1"/>
            <w:tabs>
              <w:tab w:val="right" w:leader="dot" w:pos="9016"/>
            </w:tabs>
            <w:rPr>
              <w:rFonts w:eastAsiaTheme="minorEastAsia" w:cstheme="minorBidi"/>
              <w:b w:val="0"/>
              <w:bCs w:val="0"/>
              <w:i w:val="0"/>
              <w:iCs w:val="0"/>
              <w:noProof/>
              <w:sz w:val="22"/>
              <w:szCs w:val="22"/>
              <w:lang w:eastAsia="en-AU"/>
            </w:rPr>
          </w:pPr>
          <w:hyperlink w:anchor="_Toc134177917" w:history="1">
            <w:r w:rsidRPr="00FF69C6">
              <w:rPr>
                <w:rStyle w:val="Hyperlink"/>
                <w:rFonts w:ascii="Arial" w:hAnsi="Arial" w:cs="Arial"/>
                <w:b w:val="0"/>
                <w:i w:val="0"/>
                <w:noProof/>
                <w:shd w:val="clear" w:color="auto" w:fill="FFFFFF"/>
              </w:rPr>
              <w:t>References</w:t>
            </w:r>
            <w:r w:rsidRPr="00FF69C6">
              <w:rPr>
                <w:b w:val="0"/>
                <w:i w:val="0"/>
                <w:noProof/>
                <w:webHidden/>
              </w:rPr>
              <w:tab/>
            </w:r>
            <w:r w:rsidRPr="00FF69C6">
              <w:rPr>
                <w:b w:val="0"/>
                <w:i w:val="0"/>
                <w:noProof/>
                <w:webHidden/>
              </w:rPr>
              <w:fldChar w:fldCharType="begin"/>
            </w:r>
            <w:r w:rsidRPr="00FF69C6">
              <w:rPr>
                <w:b w:val="0"/>
                <w:i w:val="0"/>
                <w:noProof/>
                <w:webHidden/>
              </w:rPr>
              <w:instrText xml:space="preserve"> PAGEREF _Toc134177917 \h </w:instrText>
            </w:r>
            <w:r w:rsidRPr="00FF69C6">
              <w:rPr>
                <w:b w:val="0"/>
                <w:i w:val="0"/>
                <w:noProof/>
                <w:webHidden/>
              </w:rPr>
            </w:r>
            <w:r w:rsidRPr="00FF69C6">
              <w:rPr>
                <w:b w:val="0"/>
                <w:i w:val="0"/>
                <w:noProof/>
                <w:webHidden/>
              </w:rPr>
              <w:fldChar w:fldCharType="separate"/>
            </w:r>
            <w:r w:rsidRPr="00FF69C6">
              <w:rPr>
                <w:b w:val="0"/>
                <w:i w:val="0"/>
                <w:noProof/>
                <w:webHidden/>
              </w:rPr>
              <w:t>9</w:t>
            </w:r>
            <w:r w:rsidRPr="00FF69C6">
              <w:rPr>
                <w:b w:val="0"/>
                <w:i w:val="0"/>
                <w:noProof/>
                <w:webHidden/>
              </w:rPr>
              <w:fldChar w:fldCharType="end"/>
            </w:r>
          </w:hyperlink>
        </w:p>
        <w:p w14:paraId="1FFCB154" w14:textId="0CEC2D06" w:rsidR="00FF69C6" w:rsidRDefault="00FF69C6">
          <w:r w:rsidRPr="00FF69C6">
            <w:rPr>
              <w:bCs/>
              <w:noProof/>
            </w:rPr>
            <w:fldChar w:fldCharType="end"/>
          </w:r>
        </w:p>
      </w:sdtContent>
    </w:sdt>
    <w:p w14:paraId="03971984" w14:textId="77777777" w:rsidR="00EA7647" w:rsidRDefault="00EA7647" w:rsidP="00EA7647">
      <w:pPr>
        <w:spacing w:after="0"/>
        <w:rPr>
          <w:rFonts w:ascii="Arial" w:hAnsi="Arial" w:cs="Arial"/>
          <w:sz w:val="24"/>
          <w:szCs w:val="24"/>
        </w:rPr>
      </w:pPr>
    </w:p>
    <w:p w14:paraId="4F910EA1" w14:textId="0AEB2490" w:rsidR="00EA7647" w:rsidRDefault="00EA7647">
      <w:pPr>
        <w:rPr>
          <w:rFonts w:ascii="Arial" w:hAnsi="Arial" w:cs="Arial"/>
          <w:sz w:val="24"/>
          <w:szCs w:val="24"/>
        </w:rPr>
      </w:pPr>
      <w:r>
        <w:rPr>
          <w:rFonts w:ascii="Arial" w:hAnsi="Arial" w:cs="Arial"/>
          <w:sz w:val="24"/>
          <w:szCs w:val="24"/>
        </w:rPr>
        <w:br w:type="page"/>
      </w:r>
    </w:p>
    <w:p w14:paraId="79E65544" w14:textId="2BE40DFA" w:rsidR="00EA7647" w:rsidRPr="00EA7647" w:rsidRDefault="00EA7647" w:rsidP="00EA7647">
      <w:pPr>
        <w:pStyle w:val="Heading1"/>
        <w:rPr>
          <w:rFonts w:ascii="Arial" w:hAnsi="Arial" w:cs="Arial"/>
        </w:rPr>
      </w:pPr>
      <w:bookmarkStart w:id="0" w:name="_Toc134177903"/>
      <w:r w:rsidRPr="00EA7647">
        <w:rPr>
          <w:rFonts w:ascii="Arial" w:hAnsi="Arial" w:cs="Arial"/>
        </w:rPr>
        <w:lastRenderedPageBreak/>
        <w:t>Overview of facilitator notes</w:t>
      </w:r>
      <w:bookmarkEnd w:id="0"/>
    </w:p>
    <w:p w14:paraId="66F8F92C" w14:textId="77777777" w:rsidR="00EA7647" w:rsidRPr="00403BB9" w:rsidRDefault="00EA7647" w:rsidP="00EA7647">
      <w:pPr>
        <w:spacing w:after="0"/>
        <w:rPr>
          <w:rFonts w:ascii="Arial" w:hAnsi="Arial" w:cs="Arial"/>
        </w:rPr>
      </w:pPr>
    </w:p>
    <w:p w14:paraId="40A365CD" w14:textId="27ACC8B0" w:rsidR="00EC0EB4" w:rsidRPr="00EF6800" w:rsidRDefault="00CE3D0D" w:rsidP="008C5946">
      <w:pPr>
        <w:spacing w:after="0"/>
        <w:rPr>
          <w:rFonts w:ascii="Arial" w:hAnsi="Arial" w:cs="Arial"/>
        </w:rPr>
      </w:pPr>
      <w:r w:rsidRPr="00403BB9">
        <w:rPr>
          <w:rFonts w:ascii="Arial" w:hAnsi="Arial" w:cs="Arial"/>
        </w:rPr>
        <w:t xml:space="preserve">The aim of the </w:t>
      </w:r>
      <w:r w:rsidR="004D43AC" w:rsidRPr="00403BB9">
        <w:rPr>
          <w:rFonts w:ascii="Arial" w:hAnsi="Arial" w:cs="Arial"/>
        </w:rPr>
        <w:t>antidepressant</w:t>
      </w:r>
      <w:r w:rsidRPr="00403BB9">
        <w:rPr>
          <w:rFonts w:ascii="Arial" w:hAnsi="Arial" w:cs="Arial"/>
        </w:rPr>
        <w:t xml:space="preserve"> education activity is to empower staff with the knowledge to support the appropriate use of </w:t>
      </w:r>
      <w:r w:rsidR="00636AED" w:rsidRPr="00403BB9">
        <w:rPr>
          <w:rFonts w:ascii="Arial" w:hAnsi="Arial" w:cs="Arial"/>
        </w:rPr>
        <w:t>antidepressants</w:t>
      </w:r>
      <w:r w:rsidRPr="00403BB9">
        <w:rPr>
          <w:rFonts w:ascii="Arial" w:hAnsi="Arial" w:cs="Arial"/>
        </w:rPr>
        <w:t xml:space="preserve"> for changed behaviours in people living with dementia. </w:t>
      </w:r>
      <w:r w:rsidR="00EC0EB4" w:rsidRPr="00EF6800">
        <w:rPr>
          <w:rFonts w:ascii="Arial" w:hAnsi="Arial" w:cs="Arial"/>
        </w:rPr>
        <w:t xml:space="preserve">This education activity has four supporting documents: </w:t>
      </w:r>
    </w:p>
    <w:p w14:paraId="5785499B" w14:textId="77777777" w:rsidR="00EC0EB4" w:rsidRPr="00EF6800" w:rsidRDefault="00EC0EB4" w:rsidP="00EC0EB4">
      <w:pPr>
        <w:pStyle w:val="ListParagraph"/>
        <w:numPr>
          <w:ilvl w:val="0"/>
          <w:numId w:val="24"/>
        </w:numPr>
        <w:rPr>
          <w:rFonts w:ascii="Arial" w:hAnsi="Arial" w:cs="Arial"/>
          <w:sz w:val="22"/>
          <w:szCs w:val="22"/>
        </w:rPr>
      </w:pPr>
      <w:r w:rsidRPr="00EF6800">
        <w:rPr>
          <w:rFonts w:ascii="Arial" w:hAnsi="Arial" w:cs="Arial"/>
          <w:b/>
          <w:sz w:val="22"/>
          <w:szCs w:val="22"/>
        </w:rPr>
        <w:t>Facilitator notes</w:t>
      </w:r>
      <w:r w:rsidRPr="00EF6800">
        <w:rPr>
          <w:rFonts w:ascii="Arial" w:hAnsi="Arial" w:cs="Arial"/>
          <w:sz w:val="22"/>
          <w:szCs w:val="22"/>
        </w:rPr>
        <w:t xml:space="preserve"> – intended for the facilitator.</w:t>
      </w:r>
    </w:p>
    <w:p w14:paraId="2F659ADF" w14:textId="77777777" w:rsidR="00EC0EB4" w:rsidRPr="00EF6800" w:rsidRDefault="00EC0EB4" w:rsidP="00EC0EB4">
      <w:pPr>
        <w:pStyle w:val="ListParagraph"/>
        <w:numPr>
          <w:ilvl w:val="0"/>
          <w:numId w:val="24"/>
        </w:numPr>
        <w:rPr>
          <w:rFonts w:ascii="Arial" w:hAnsi="Arial" w:cs="Arial"/>
          <w:sz w:val="22"/>
          <w:szCs w:val="22"/>
        </w:rPr>
      </w:pPr>
      <w:r w:rsidRPr="00EF6800">
        <w:rPr>
          <w:rFonts w:ascii="Arial" w:hAnsi="Arial" w:cs="Arial"/>
          <w:b/>
          <w:sz w:val="22"/>
          <w:szCs w:val="22"/>
        </w:rPr>
        <w:t>PowerPoint slides</w:t>
      </w:r>
      <w:r w:rsidRPr="00EF6800">
        <w:rPr>
          <w:rFonts w:ascii="Arial" w:hAnsi="Arial" w:cs="Arial"/>
          <w:sz w:val="22"/>
          <w:szCs w:val="22"/>
        </w:rPr>
        <w:t xml:space="preserve"> - intended to be presented to facility staff by facilitator. </w:t>
      </w:r>
    </w:p>
    <w:p w14:paraId="67F33580" w14:textId="77777777" w:rsidR="00EC0EB4" w:rsidRPr="00EF6800" w:rsidRDefault="00EC0EB4" w:rsidP="00EC0EB4">
      <w:pPr>
        <w:pStyle w:val="ListParagraph"/>
        <w:numPr>
          <w:ilvl w:val="0"/>
          <w:numId w:val="24"/>
        </w:numPr>
        <w:rPr>
          <w:rFonts w:ascii="Arial" w:hAnsi="Arial" w:cs="Arial"/>
          <w:sz w:val="22"/>
          <w:szCs w:val="22"/>
        </w:rPr>
      </w:pPr>
      <w:r w:rsidRPr="00EF6800">
        <w:rPr>
          <w:rFonts w:ascii="Arial" w:hAnsi="Arial" w:cs="Arial"/>
          <w:b/>
          <w:sz w:val="22"/>
          <w:szCs w:val="22"/>
        </w:rPr>
        <w:t>Staff handout</w:t>
      </w:r>
      <w:r w:rsidRPr="00EF6800">
        <w:rPr>
          <w:rFonts w:ascii="Arial" w:hAnsi="Arial" w:cs="Arial"/>
          <w:sz w:val="22"/>
          <w:szCs w:val="22"/>
        </w:rPr>
        <w:t xml:space="preserve"> – intended to be used facility staff when reviewing the case study and discussion questions.</w:t>
      </w:r>
    </w:p>
    <w:p w14:paraId="78585D31" w14:textId="77777777" w:rsidR="00EC0EB4" w:rsidRPr="00EF6800" w:rsidRDefault="00EC0EB4" w:rsidP="00EC0EB4">
      <w:pPr>
        <w:pStyle w:val="ListParagraph"/>
        <w:numPr>
          <w:ilvl w:val="0"/>
          <w:numId w:val="24"/>
        </w:numPr>
        <w:rPr>
          <w:rFonts w:ascii="Arial" w:hAnsi="Arial" w:cs="Arial"/>
          <w:b/>
          <w:sz w:val="22"/>
          <w:szCs w:val="22"/>
        </w:rPr>
      </w:pPr>
      <w:r w:rsidRPr="00EF6800">
        <w:rPr>
          <w:rFonts w:ascii="Arial" w:hAnsi="Arial" w:cs="Arial"/>
          <w:b/>
          <w:sz w:val="22"/>
          <w:szCs w:val="22"/>
        </w:rPr>
        <w:t xml:space="preserve">Didactic Script – </w:t>
      </w:r>
      <w:r w:rsidRPr="00EF6800">
        <w:rPr>
          <w:rFonts w:ascii="Arial" w:hAnsi="Arial" w:cs="Arial"/>
          <w:sz w:val="22"/>
          <w:szCs w:val="22"/>
        </w:rPr>
        <w:t>intended to support the facilitator when presenting PowerPoint slides.</w:t>
      </w:r>
      <w:r w:rsidRPr="00EF6800">
        <w:rPr>
          <w:rFonts w:ascii="Arial" w:hAnsi="Arial" w:cs="Arial"/>
          <w:b/>
          <w:sz w:val="22"/>
          <w:szCs w:val="22"/>
        </w:rPr>
        <w:t xml:space="preserve"> </w:t>
      </w:r>
    </w:p>
    <w:p w14:paraId="1EC6433D" w14:textId="77777777" w:rsidR="001B06CD" w:rsidRPr="00403BB9" w:rsidRDefault="001B06CD" w:rsidP="00451661">
      <w:pPr>
        <w:spacing w:after="0"/>
        <w:rPr>
          <w:rFonts w:ascii="Arial" w:hAnsi="Arial" w:cs="Arial"/>
        </w:rPr>
      </w:pPr>
    </w:p>
    <w:p w14:paraId="022DA0AF" w14:textId="729BB20D" w:rsidR="009B56DA" w:rsidRPr="009B56DA" w:rsidRDefault="009B56DA" w:rsidP="009B56DA">
      <w:pPr>
        <w:spacing w:after="0"/>
        <w:rPr>
          <w:rFonts w:ascii="Arial" w:hAnsi="Arial" w:cs="Arial"/>
        </w:rPr>
      </w:pPr>
      <w:r w:rsidRPr="009B56DA">
        <w:rPr>
          <w:rFonts w:ascii="Arial" w:hAnsi="Arial" w:cs="Arial"/>
        </w:rPr>
        <w:t xml:space="preserve">The </w:t>
      </w:r>
      <w:r>
        <w:rPr>
          <w:rFonts w:ascii="Arial" w:hAnsi="Arial" w:cs="Arial"/>
        </w:rPr>
        <w:t>antidepressant</w:t>
      </w:r>
      <w:r w:rsidRPr="009B56DA">
        <w:rPr>
          <w:rFonts w:ascii="Arial" w:hAnsi="Arial" w:cs="Arial"/>
        </w:rPr>
        <w:t xml:space="preserve"> education series has been divided into three one-hour education activities. The topic of the three education activities are:</w:t>
      </w:r>
    </w:p>
    <w:p w14:paraId="67C5355D" w14:textId="184ABC47" w:rsidR="00CE3D0D" w:rsidRPr="00403BB9" w:rsidRDefault="00DC1742" w:rsidP="009B56DA">
      <w:pPr>
        <w:pStyle w:val="ListParagraph"/>
        <w:numPr>
          <w:ilvl w:val="0"/>
          <w:numId w:val="2"/>
        </w:numPr>
        <w:rPr>
          <w:rFonts w:ascii="Arial" w:hAnsi="Arial" w:cs="Arial"/>
          <w:sz w:val="22"/>
          <w:szCs w:val="22"/>
        </w:rPr>
      </w:pPr>
      <w:r w:rsidRPr="00403BB9">
        <w:rPr>
          <w:rFonts w:ascii="Arial" w:hAnsi="Arial" w:cs="Arial"/>
          <w:sz w:val="22"/>
          <w:szCs w:val="22"/>
        </w:rPr>
        <w:t>I</w:t>
      </w:r>
      <w:r w:rsidR="00CE3D0D" w:rsidRPr="00403BB9">
        <w:rPr>
          <w:rFonts w:ascii="Arial" w:hAnsi="Arial" w:cs="Arial"/>
          <w:sz w:val="22"/>
          <w:szCs w:val="22"/>
        </w:rPr>
        <w:t>nitiation</w:t>
      </w:r>
    </w:p>
    <w:p w14:paraId="139D192A" w14:textId="0625A151" w:rsidR="00CE3D0D" w:rsidRPr="00403BB9" w:rsidRDefault="00DC1742" w:rsidP="009B56DA">
      <w:pPr>
        <w:pStyle w:val="ListParagraph"/>
        <w:numPr>
          <w:ilvl w:val="0"/>
          <w:numId w:val="2"/>
        </w:numPr>
        <w:rPr>
          <w:rFonts w:ascii="Arial" w:hAnsi="Arial" w:cs="Arial"/>
          <w:sz w:val="22"/>
          <w:szCs w:val="22"/>
        </w:rPr>
      </w:pPr>
      <w:r w:rsidRPr="00403BB9">
        <w:rPr>
          <w:rFonts w:ascii="Arial" w:hAnsi="Arial" w:cs="Arial"/>
          <w:sz w:val="22"/>
          <w:szCs w:val="22"/>
        </w:rPr>
        <w:t>A</w:t>
      </w:r>
      <w:r w:rsidR="00CE3D0D" w:rsidRPr="00403BB9">
        <w:rPr>
          <w:rFonts w:ascii="Arial" w:hAnsi="Arial" w:cs="Arial"/>
          <w:sz w:val="22"/>
          <w:szCs w:val="22"/>
        </w:rPr>
        <w:t>dverse events and monitoring</w:t>
      </w:r>
    </w:p>
    <w:p w14:paraId="2A403810" w14:textId="3F1C078D" w:rsidR="00CE3D0D" w:rsidRPr="00403BB9" w:rsidRDefault="00DC1742" w:rsidP="009B56DA">
      <w:pPr>
        <w:pStyle w:val="ListParagraph"/>
        <w:numPr>
          <w:ilvl w:val="0"/>
          <w:numId w:val="2"/>
        </w:numPr>
        <w:rPr>
          <w:rFonts w:ascii="Arial" w:hAnsi="Arial" w:cs="Arial"/>
          <w:sz w:val="22"/>
          <w:szCs w:val="22"/>
        </w:rPr>
      </w:pPr>
      <w:r w:rsidRPr="00403BB9">
        <w:rPr>
          <w:rFonts w:ascii="Arial" w:hAnsi="Arial" w:cs="Arial"/>
          <w:sz w:val="22"/>
          <w:szCs w:val="22"/>
        </w:rPr>
        <w:t>D</w:t>
      </w:r>
      <w:r w:rsidR="00CE3D0D" w:rsidRPr="00403BB9">
        <w:rPr>
          <w:rFonts w:ascii="Arial" w:hAnsi="Arial" w:cs="Arial"/>
          <w:sz w:val="22"/>
          <w:szCs w:val="22"/>
        </w:rPr>
        <w:t>iscontinuation</w:t>
      </w:r>
      <w:r w:rsidR="00EC0EB4">
        <w:rPr>
          <w:rFonts w:ascii="Arial" w:hAnsi="Arial" w:cs="Arial"/>
          <w:sz w:val="22"/>
          <w:szCs w:val="22"/>
        </w:rPr>
        <w:t>.</w:t>
      </w:r>
    </w:p>
    <w:p w14:paraId="20A5DA39" w14:textId="77777777" w:rsidR="0083419D" w:rsidRPr="00403BB9" w:rsidRDefault="0083419D" w:rsidP="00451661">
      <w:pPr>
        <w:spacing w:after="0"/>
        <w:rPr>
          <w:rFonts w:ascii="Arial" w:hAnsi="Arial" w:cs="Arial"/>
        </w:rPr>
      </w:pPr>
    </w:p>
    <w:p w14:paraId="30A21032" w14:textId="00E0887A" w:rsidR="003323F8" w:rsidRPr="00403BB9" w:rsidRDefault="009B56DA" w:rsidP="00451661">
      <w:pPr>
        <w:spacing w:after="0"/>
        <w:rPr>
          <w:rFonts w:ascii="Arial" w:hAnsi="Arial" w:cs="Arial"/>
        </w:rPr>
      </w:pPr>
      <w:r>
        <w:rPr>
          <w:rFonts w:ascii="Arial" w:hAnsi="Arial" w:cs="Arial"/>
        </w:rPr>
        <w:t>This education activity</w:t>
      </w:r>
      <w:r w:rsidR="003323F8" w:rsidRPr="00403BB9">
        <w:rPr>
          <w:rFonts w:ascii="Arial" w:hAnsi="Arial" w:cs="Arial"/>
        </w:rPr>
        <w:t xml:space="preserve"> has three parts:</w:t>
      </w:r>
    </w:p>
    <w:p w14:paraId="71291977" w14:textId="5B22A935" w:rsidR="003323F8" w:rsidRPr="00403BB9" w:rsidRDefault="003323F8" w:rsidP="00451661">
      <w:pPr>
        <w:pStyle w:val="ListParagraph"/>
        <w:numPr>
          <w:ilvl w:val="0"/>
          <w:numId w:val="23"/>
        </w:numPr>
        <w:rPr>
          <w:rFonts w:ascii="Arial" w:hAnsi="Arial" w:cs="Arial"/>
          <w:sz w:val="22"/>
          <w:szCs w:val="22"/>
        </w:rPr>
      </w:pPr>
      <w:r w:rsidRPr="00403BB9">
        <w:rPr>
          <w:rFonts w:ascii="Arial" w:hAnsi="Arial" w:cs="Arial"/>
          <w:b/>
          <w:bCs/>
          <w:sz w:val="22"/>
          <w:szCs w:val="22"/>
        </w:rPr>
        <w:t>Overview</w:t>
      </w:r>
      <w:r w:rsidRPr="00403BB9">
        <w:rPr>
          <w:rFonts w:ascii="Arial" w:hAnsi="Arial" w:cs="Arial"/>
          <w:sz w:val="22"/>
          <w:szCs w:val="22"/>
        </w:rPr>
        <w:t xml:space="preserve"> – each topic will begin with a brief overview.</w:t>
      </w:r>
    </w:p>
    <w:p w14:paraId="5BC233EA" w14:textId="46910CBA" w:rsidR="003323F8" w:rsidRPr="00403BB9" w:rsidRDefault="00B44BEB" w:rsidP="00451661">
      <w:pPr>
        <w:pStyle w:val="ListParagraph"/>
        <w:numPr>
          <w:ilvl w:val="0"/>
          <w:numId w:val="23"/>
        </w:numPr>
        <w:rPr>
          <w:rFonts w:ascii="Arial" w:hAnsi="Arial" w:cs="Arial"/>
          <w:sz w:val="22"/>
          <w:szCs w:val="22"/>
        </w:rPr>
      </w:pPr>
      <w:r>
        <w:rPr>
          <w:rFonts w:ascii="Arial" w:hAnsi="Arial" w:cs="Arial"/>
          <w:b/>
          <w:bCs/>
          <w:sz w:val="22"/>
          <w:szCs w:val="22"/>
        </w:rPr>
        <w:t>Review of case study</w:t>
      </w:r>
      <w:r w:rsidR="003323F8" w:rsidRPr="00403BB9">
        <w:rPr>
          <w:rFonts w:ascii="Arial" w:hAnsi="Arial" w:cs="Arial"/>
          <w:sz w:val="22"/>
          <w:szCs w:val="22"/>
        </w:rPr>
        <w:t xml:space="preserve"> </w:t>
      </w:r>
      <w:r w:rsidR="00D34EF5" w:rsidRPr="00403BB9">
        <w:rPr>
          <w:rFonts w:ascii="Arial" w:hAnsi="Arial" w:cs="Arial"/>
          <w:sz w:val="22"/>
          <w:szCs w:val="22"/>
        </w:rPr>
        <w:t>–</w:t>
      </w:r>
      <w:r w:rsidR="003323F8" w:rsidRPr="00403BB9">
        <w:rPr>
          <w:rFonts w:ascii="Arial" w:hAnsi="Arial" w:cs="Arial"/>
          <w:sz w:val="22"/>
          <w:szCs w:val="22"/>
        </w:rPr>
        <w:t xml:space="preserve"> smaller group discussions are advised for the case study questions</w:t>
      </w:r>
      <w:r w:rsidR="008149D7">
        <w:rPr>
          <w:rFonts w:ascii="Arial" w:hAnsi="Arial" w:cs="Arial"/>
          <w:sz w:val="22"/>
          <w:szCs w:val="22"/>
        </w:rPr>
        <w:t>.</w:t>
      </w:r>
      <w:r w:rsidR="003323F8" w:rsidRPr="00403BB9">
        <w:rPr>
          <w:rFonts w:ascii="Arial" w:hAnsi="Arial" w:cs="Arial"/>
          <w:sz w:val="22"/>
          <w:szCs w:val="22"/>
        </w:rPr>
        <w:t xml:space="preserve"> </w:t>
      </w:r>
      <w:r w:rsidR="008149D7">
        <w:rPr>
          <w:rFonts w:ascii="Arial" w:hAnsi="Arial" w:cs="Arial"/>
          <w:sz w:val="22"/>
          <w:szCs w:val="22"/>
        </w:rPr>
        <w:t>H</w:t>
      </w:r>
      <w:r w:rsidR="003323F8" w:rsidRPr="00403BB9">
        <w:rPr>
          <w:rFonts w:ascii="Arial" w:hAnsi="Arial" w:cs="Arial"/>
          <w:sz w:val="22"/>
          <w:szCs w:val="22"/>
        </w:rPr>
        <w:t>owever</w:t>
      </w:r>
      <w:r w:rsidR="008149D7">
        <w:rPr>
          <w:rFonts w:ascii="Arial" w:hAnsi="Arial" w:cs="Arial"/>
          <w:sz w:val="22"/>
          <w:szCs w:val="22"/>
        </w:rPr>
        <w:t>,</w:t>
      </w:r>
      <w:r w:rsidR="003323F8" w:rsidRPr="00403BB9">
        <w:rPr>
          <w:rFonts w:ascii="Arial" w:hAnsi="Arial" w:cs="Arial"/>
          <w:sz w:val="22"/>
          <w:szCs w:val="22"/>
        </w:rPr>
        <w:t xml:space="preserve"> group sizes will be dictated by the number of attendees and whether groups need to be split up</w:t>
      </w:r>
    </w:p>
    <w:p w14:paraId="41032A33" w14:textId="2F561381" w:rsidR="003323F8" w:rsidRPr="00403BB9" w:rsidRDefault="003323F8" w:rsidP="00451661">
      <w:pPr>
        <w:pStyle w:val="ListParagraph"/>
        <w:numPr>
          <w:ilvl w:val="0"/>
          <w:numId w:val="23"/>
        </w:numPr>
        <w:rPr>
          <w:rFonts w:ascii="Arial" w:hAnsi="Arial" w:cs="Arial"/>
          <w:sz w:val="22"/>
          <w:szCs w:val="22"/>
        </w:rPr>
      </w:pPr>
      <w:r w:rsidRPr="00403BB9">
        <w:rPr>
          <w:rFonts w:ascii="Arial" w:hAnsi="Arial" w:cs="Arial"/>
          <w:b/>
          <w:bCs/>
          <w:sz w:val="22"/>
          <w:szCs w:val="22"/>
        </w:rPr>
        <w:t>Group discussion</w:t>
      </w:r>
      <w:r w:rsidRPr="00403BB9">
        <w:rPr>
          <w:rFonts w:ascii="Arial" w:hAnsi="Arial" w:cs="Arial"/>
          <w:sz w:val="22"/>
          <w:szCs w:val="22"/>
        </w:rPr>
        <w:t xml:space="preserve"> </w:t>
      </w:r>
      <w:r w:rsidR="00D34EF5" w:rsidRPr="00403BB9">
        <w:rPr>
          <w:rFonts w:ascii="Arial" w:hAnsi="Arial" w:cs="Arial"/>
          <w:sz w:val="22"/>
          <w:szCs w:val="22"/>
        </w:rPr>
        <w:t>–</w:t>
      </w:r>
      <w:r w:rsidRPr="00403BB9">
        <w:rPr>
          <w:rFonts w:ascii="Arial" w:hAnsi="Arial" w:cs="Arial"/>
          <w:sz w:val="22"/>
          <w:szCs w:val="22"/>
        </w:rPr>
        <w:t xml:space="preserve"> ask the groups to come together to present their case study answers and facilitate group discussion.</w:t>
      </w:r>
    </w:p>
    <w:p w14:paraId="31FB455B" w14:textId="77777777" w:rsidR="003323F8" w:rsidRPr="00403BB9" w:rsidRDefault="003323F8" w:rsidP="009B56DA">
      <w:pPr>
        <w:spacing w:after="0"/>
        <w:rPr>
          <w:rFonts w:ascii="Arial" w:hAnsi="Arial" w:cs="Arial"/>
        </w:rPr>
      </w:pPr>
    </w:p>
    <w:p w14:paraId="2F5A4667" w14:textId="0C30E3FC" w:rsidR="009B56DA" w:rsidRDefault="009B56DA" w:rsidP="009B56DA">
      <w:pPr>
        <w:spacing w:after="0"/>
        <w:rPr>
          <w:rFonts w:ascii="Arial" w:hAnsi="Arial" w:cs="Arial"/>
        </w:rPr>
      </w:pPr>
      <w:r>
        <w:rPr>
          <w:rFonts w:ascii="Arial" w:hAnsi="Arial" w:cs="Arial"/>
        </w:rPr>
        <w:t xml:space="preserve">We encourage the facilitator as part of preparation for this education activity to review relevant parts of the </w:t>
      </w:r>
      <w:hyperlink r:id="rId8" w:anchor="/guideline/5184" w:history="1">
        <w:r w:rsidRPr="009B56DA">
          <w:rPr>
            <w:rStyle w:val="Hyperlink"/>
            <w:rFonts w:ascii="Arial" w:hAnsi="Arial" w:cs="Arial"/>
          </w:rPr>
          <w:t>Guideline</w:t>
        </w:r>
      </w:hyperlink>
      <w:r>
        <w:rPr>
          <w:rFonts w:ascii="Arial" w:hAnsi="Arial" w:cs="Arial"/>
        </w:rPr>
        <w:t xml:space="preserve"> and its supporting material. </w:t>
      </w:r>
    </w:p>
    <w:p w14:paraId="479ED892" w14:textId="33AE8D52" w:rsidR="009D22FF" w:rsidRPr="00403BB9" w:rsidRDefault="009D22FF" w:rsidP="009B56DA">
      <w:pPr>
        <w:spacing w:after="0"/>
        <w:rPr>
          <w:rFonts w:ascii="Arial" w:hAnsi="Arial" w:cs="Arial"/>
        </w:rPr>
      </w:pPr>
    </w:p>
    <w:p w14:paraId="05DFB8F7" w14:textId="67245252" w:rsidR="005C4CD0" w:rsidRPr="00EF6800" w:rsidRDefault="00C13E95" w:rsidP="00B44BEB">
      <w:pPr>
        <w:spacing w:after="0"/>
        <w:rPr>
          <w:rFonts w:ascii="Arial" w:hAnsi="Arial" w:cs="Arial"/>
        </w:rPr>
      </w:pPr>
      <w:r w:rsidRPr="00403BB9">
        <w:rPr>
          <w:rFonts w:ascii="Arial" w:hAnsi="Arial" w:cs="Arial"/>
          <w:b/>
          <w:bCs/>
        </w:rPr>
        <w:t xml:space="preserve">Table 1. </w:t>
      </w:r>
      <w:r w:rsidRPr="00403BB9">
        <w:rPr>
          <w:rFonts w:ascii="Arial" w:hAnsi="Arial" w:cs="Arial"/>
        </w:rPr>
        <w:t>Outline of education activity</w:t>
      </w:r>
    </w:p>
    <w:tbl>
      <w:tblPr>
        <w:tblStyle w:val="GridTable1Light-Accent5"/>
        <w:tblW w:w="0" w:type="auto"/>
        <w:tblLook w:val="04A0" w:firstRow="1" w:lastRow="0" w:firstColumn="1" w:lastColumn="0" w:noHBand="0" w:noVBand="1"/>
      </w:tblPr>
      <w:tblGrid>
        <w:gridCol w:w="2263"/>
        <w:gridCol w:w="5245"/>
        <w:gridCol w:w="1508"/>
      </w:tblGrid>
      <w:tr w:rsidR="005C4CD0" w:rsidRPr="00EF6800" w14:paraId="42279451" w14:textId="77777777" w:rsidTr="00A70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2C77F3E" w14:textId="77777777" w:rsidR="005C4CD0" w:rsidRPr="00EF6800" w:rsidRDefault="005C4CD0" w:rsidP="00A7034A">
            <w:pPr>
              <w:spacing w:line="259" w:lineRule="auto"/>
              <w:rPr>
                <w:rFonts w:ascii="Arial" w:hAnsi="Arial" w:cs="Arial"/>
                <w:sz w:val="22"/>
                <w:szCs w:val="22"/>
              </w:rPr>
            </w:pPr>
            <w:r w:rsidRPr="00EF6800">
              <w:rPr>
                <w:rFonts w:ascii="Arial" w:hAnsi="Arial" w:cs="Arial"/>
                <w:sz w:val="22"/>
                <w:szCs w:val="22"/>
              </w:rPr>
              <w:t>Activity</w:t>
            </w:r>
          </w:p>
        </w:tc>
        <w:tc>
          <w:tcPr>
            <w:tcW w:w="5245" w:type="dxa"/>
          </w:tcPr>
          <w:p w14:paraId="6A697178" w14:textId="77777777" w:rsidR="005C4CD0" w:rsidRPr="00EF6800" w:rsidRDefault="005C4CD0" w:rsidP="00A7034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6A3303D9" w14:textId="77777777" w:rsidR="005C4CD0" w:rsidRPr="00EF6800" w:rsidRDefault="005C4CD0" w:rsidP="00A7034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Timing</w:t>
            </w:r>
          </w:p>
        </w:tc>
      </w:tr>
      <w:tr w:rsidR="005C4CD0" w:rsidRPr="00EF6800" w14:paraId="455BAA0A" w14:textId="77777777" w:rsidTr="00A7034A">
        <w:tc>
          <w:tcPr>
            <w:cnfStyle w:val="001000000000" w:firstRow="0" w:lastRow="0" w:firstColumn="1" w:lastColumn="0" w:oddVBand="0" w:evenVBand="0" w:oddHBand="0" w:evenHBand="0" w:firstRowFirstColumn="0" w:firstRowLastColumn="0" w:lastRowFirstColumn="0" w:lastRowLastColumn="0"/>
            <w:tcW w:w="2263" w:type="dxa"/>
          </w:tcPr>
          <w:p w14:paraId="0371C444" w14:textId="77777777" w:rsidR="005C4CD0" w:rsidRPr="00EF6800" w:rsidRDefault="005C4CD0" w:rsidP="00A7034A">
            <w:pPr>
              <w:spacing w:line="259" w:lineRule="auto"/>
              <w:rPr>
                <w:rFonts w:ascii="Arial" w:hAnsi="Arial" w:cs="Arial"/>
                <w:sz w:val="22"/>
                <w:szCs w:val="22"/>
              </w:rPr>
            </w:pPr>
            <w:r w:rsidRPr="00EF6800">
              <w:rPr>
                <w:rFonts w:ascii="Arial" w:hAnsi="Arial" w:cs="Arial"/>
                <w:sz w:val="22"/>
                <w:szCs w:val="22"/>
              </w:rPr>
              <w:t xml:space="preserve">Introduction </w:t>
            </w:r>
          </w:p>
        </w:tc>
        <w:tc>
          <w:tcPr>
            <w:tcW w:w="5245" w:type="dxa"/>
          </w:tcPr>
          <w:p w14:paraId="3E831A34" w14:textId="30241DD5"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i/>
                <w:iCs/>
                <w:sz w:val="22"/>
                <w:szCs w:val="22"/>
              </w:rPr>
              <w:t>Please see lecture slides for more details</w:t>
            </w:r>
          </w:p>
        </w:tc>
        <w:tc>
          <w:tcPr>
            <w:tcW w:w="1508" w:type="dxa"/>
          </w:tcPr>
          <w:p w14:paraId="46910AE4"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10 minutes</w:t>
            </w:r>
          </w:p>
        </w:tc>
      </w:tr>
      <w:tr w:rsidR="005C4CD0" w:rsidRPr="00EF6800" w14:paraId="4ECE981A" w14:textId="77777777" w:rsidTr="00A7034A">
        <w:tc>
          <w:tcPr>
            <w:cnfStyle w:val="001000000000" w:firstRow="0" w:lastRow="0" w:firstColumn="1" w:lastColumn="0" w:oddVBand="0" w:evenVBand="0" w:oddHBand="0" w:evenHBand="0" w:firstRowFirstColumn="0" w:firstRowLastColumn="0" w:lastRowFirstColumn="0" w:lastRowLastColumn="0"/>
            <w:tcW w:w="2263" w:type="dxa"/>
            <w:vMerge w:val="restart"/>
          </w:tcPr>
          <w:p w14:paraId="689719F9" w14:textId="11745E75" w:rsidR="005C4CD0" w:rsidRPr="00EF6800" w:rsidRDefault="005C4CD0" w:rsidP="00A7034A">
            <w:pPr>
              <w:spacing w:line="259" w:lineRule="auto"/>
              <w:rPr>
                <w:rFonts w:ascii="Arial" w:hAnsi="Arial" w:cs="Arial"/>
                <w:b w:val="0"/>
                <w:bCs w:val="0"/>
                <w:sz w:val="22"/>
                <w:szCs w:val="22"/>
              </w:rPr>
            </w:pPr>
            <w:r w:rsidRPr="00EF6800">
              <w:rPr>
                <w:rFonts w:ascii="Arial" w:hAnsi="Arial" w:cs="Arial"/>
                <w:sz w:val="22"/>
                <w:szCs w:val="22"/>
              </w:rPr>
              <w:t xml:space="preserve">Discontinuation of </w:t>
            </w:r>
            <w:r w:rsidR="00E83952">
              <w:rPr>
                <w:rFonts w:ascii="Arial" w:hAnsi="Arial" w:cs="Arial"/>
                <w:sz w:val="22"/>
                <w:szCs w:val="22"/>
              </w:rPr>
              <w:t>antidepressants</w:t>
            </w:r>
            <w:r w:rsidRPr="00EF6800">
              <w:rPr>
                <w:rFonts w:ascii="Arial" w:hAnsi="Arial" w:cs="Arial"/>
                <w:sz w:val="22"/>
                <w:szCs w:val="22"/>
              </w:rPr>
              <w:t xml:space="preserve"> </w:t>
            </w:r>
          </w:p>
          <w:p w14:paraId="07CC4538" w14:textId="77777777" w:rsidR="005C4CD0" w:rsidRPr="00EF6800" w:rsidRDefault="005C4CD0" w:rsidP="00A7034A">
            <w:pPr>
              <w:spacing w:line="259" w:lineRule="auto"/>
              <w:rPr>
                <w:rFonts w:ascii="Arial" w:hAnsi="Arial" w:cs="Arial"/>
                <w:sz w:val="22"/>
                <w:szCs w:val="22"/>
              </w:rPr>
            </w:pPr>
          </w:p>
        </w:tc>
        <w:tc>
          <w:tcPr>
            <w:tcW w:w="5245" w:type="dxa"/>
          </w:tcPr>
          <w:p w14:paraId="42882E11"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EF6800">
              <w:rPr>
                <w:rFonts w:ascii="Arial" w:hAnsi="Arial" w:cs="Arial"/>
                <w:sz w:val="22"/>
                <w:szCs w:val="22"/>
              </w:rPr>
              <w:t>Background information (including interactive components)</w:t>
            </w:r>
          </w:p>
        </w:tc>
        <w:tc>
          <w:tcPr>
            <w:tcW w:w="1508" w:type="dxa"/>
          </w:tcPr>
          <w:p w14:paraId="7D5C08E8"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15 minutes</w:t>
            </w:r>
          </w:p>
        </w:tc>
      </w:tr>
      <w:tr w:rsidR="005C4CD0" w:rsidRPr="00EF6800" w14:paraId="045C7FC6" w14:textId="77777777" w:rsidTr="00A7034A">
        <w:tc>
          <w:tcPr>
            <w:cnfStyle w:val="001000000000" w:firstRow="0" w:lastRow="0" w:firstColumn="1" w:lastColumn="0" w:oddVBand="0" w:evenVBand="0" w:oddHBand="0" w:evenHBand="0" w:firstRowFirstColumn="0" w:firstRowLastColumn="0" w:lastRowFirstColumn="0" w:lastRowLastColumn="0"/>
            <w:tcW w:w="2263" w:type="dxa"/>
            <w:vMerge/>
          </w:tcPr>
          <w:p w14:paraId="66AE05F8" w14:textId="77777777" w:rsidR="005C4CD0" w:rsidRPr="00EF6800" w:rsidRDefault="005C4CD0" w:rsidP="00A7034A">
            <w:pPr>
              <w:spacing w:line="259" w:lineRule="auto"/>
              <w:rPr>
                <w:rFonts w:ascii="Arial" w:hAnsi="Arial" w:cs="Arial"/>
                <w:sz w:val="22"/>
                <w:szCs w:val="22"/>
              </w:rPr>
            </w:pPr>
          </w:p>
        </w:tc>
        <w:tc>
          <w:tcPr>
            <w:tcW w:w="5245" w:type="dxa"/>
          </w:tcPr>
          <w:p w14:paraId="3D27E3D8"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Small group work on case study questions</w:t>
            </w:r>
          </w:p>
        </w:tc>
        <w:tc>
          <w:tcPr>
            <w:tcW w:w="1508" w:type="dxa"/>
          </w:tcPr>
          <w:p w14:paraId="3E5CACC3"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10 minutes</w:t>
            </w:r>
          </w:p>
        </w:tc>
      </w:tr>
      <w:tr w:rsidR="005C4CD0" w:rsidRPr="00EF6800" w14:paraId="430B2210" w14:textId="77777777" w:rsidTr="00A7034A">
        <w:tc>
          <w:tcPr>
            <w:cnfStyle w:val="001000000000" w:firstRow="0" w:lastRow="0" w:firstColumn="1" w:lastColumn="0" w:oddVBand="0" w:evenVBand="0" w:oddHBand="0" w:evenHBand="0" w:firstRowFirstColumn="0" w:firstRowLastColumn="0" w:lastRowFirstColumn="0" w:lastRowLastColumn="0"/>
            <w:tcW w:w="2263" w:type="dxa"/>
            <w:vMerge/>
          </w:tcPr>
          <w:p w14:paraId="6B9E749E" w14:textId="77777777" w:rsidR="005C4CD0" w:rsidRPr="00EF6800" w:rsidRDefault="005C4CD0" w:rsidP="00A7034A">
            <w:pPr>
              <w:spacing w:line="259" w:lineRule="auto"/>
              <w:rPr>
                <w:rFonts w:ascii="Arial" w:hAnsi="Arial" w:cs="Arial"/>
                <w:sz w:val="22"/>
                <w:szCs w:val="22"/>
              </w:rPr>
            </w:pPr>
          </w:p>
        </w:tc>
        <w:tc>
          <w:tcPr>
            <w:tcW w:w="5245" w:type="dxa"/>
          </w:tcPr>
          <w:p w14:paraId="38ECB940"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Group discussion</w:t>
            </w:r>
          </w:p>
        </w:tc>
        <w:tc>
          <w:tcPr>
            <w:tcW w:w="1508" w:type="dxa"/>
          </w:tcPr>
          <w:p w14:paraId="6C8B9CCC"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20 minutes</w:t>
            </w:r>
          </w:p>
        </w:tc>
      </w:tr>
      <w:tr w:rsidR="005C4CD0" w:rsidRPr="00EF6800" w14:paraId="184FD462" w14:textId="77777777" w:rsidTr="00A7034A">
        <w:tc>
          <w:tcPr>
            <w:cnfStyle w:val="001000000000" w:firstRow="0" w:lastRow="0" w:firstColumn="1" w:lastColumn="0" w:oddVBand="0" w:evenVBand="0" w:oddHBand="0" w:evenHBand="0" w:firstRowFirstColumn="0" w:firstRowLastColumn="0" w:lastRowFirstColumn="0" w:lastRowLastColumn="0"/>
            <w:tcW w:w="2263" w:type="dxa"/>
          </w:tcPr>
          <w:p w14:paraId="1D26A5A4" w14:textId="77777777" w:rsidR="005C4CD0" w:rsidRPr="00EF6800" w:rsidRDefault="005C4CD0" w:rsidP="00A7034A">
            <w:pPr>
              <w:spacing w:line="259" w:lineRule="auto"/>
              <w:rPr>
                <w:rFonts w:ascii="Arial" w:hAnsi="Arial" w:cs="Arial"/>
                <w:bCs w:val="0"/>
                <w:sz w:val="22"/>
                <w:szCs w:val="22"/>
              </w:rPr>
            </w:pPr>
            <w:r w:rsidRPr="00EF6800">
              <w:rPr>
                <w:rFonts w:ascii="Arial" w:hAnsi="Arial" w:cs="Arial"/>
                <w:bCs w:val="0"/>
                <w:sz w:val="22"/>
                <w:szCs w:val="22"/>
              </w:rPr>
              <w:t xml:space="preserve">Conclusion </w:t>
            </w:r>
          </w:p>
        </w:tc>
        <w:tc>
          <w:tcPr>
            <w:tcW w:w="5245" w:type="dxa"/>
          </w:tcPr>
          <w:p w14:paraId="6EAD58A5" w14:textId="37E4B152"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i/>
                <w:iCs/>
                <w:sz w:val="22"/>
                <w:szCs w:val="22"/>
              </w:rPr>
              <w:t>Please see lecture slides for more details</w:t>
            </w:r>
          </w:p>
        </w:tc>
        <w:tc>
          <w:tcPr>
            <w:tcW w:w="1508" w:type="dxa"/>
          </w:tcPr>
          <w:p w14:paraId="0B2EAA81"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5 minutes</w:t>
            </w:r>
          </w:p>
        </w:tc>
      </w:tr>
      <w:tr w:rsidR="005C4CD0" w:rsidRPr="00EF6800" w14:paraId="39772279" w14:textId="77777777" w:rsidTr="00A7034A">
        <w:tc>
          <w:tcPr>
            <w:cnfStyle w:val="001000000000" w:firstRow="0" w:lastRow="0" w:firstColumn="1" w:lastColumn="0" w:oddVBand="0" w:evenVBand="0" w:oddHBand="0" w:evenHBand="0" w:firstRowFirstColumn="0" w:firstRowLastColumn="0" w:lastRowFirstColumn="0" w:lastRowLastColumn="0"/>
            <w:tcW w:w="7508" w:type="dxa"/>
            <w:gridSpan w:val="2"/>
          </w:tcPr>
          <w:p w14:paraId="49936BF3" w14:textId="77777777" w:rsidR="005C4CD0" w:rsidRPr="00EF6800" w:rsidRDefault="005C4CD0" w:rsidP="00A7034A">
            <w:pPr>
              <w:spacing w:line="259" w:lineRule="auto"/>
              <w:rPr>
                <w:rFonts w:ascii="Arial" w:hAnsi="Arial" w:cs="Arial"/>
                <w:sz w:val="22"/>
                <w:szCs w:val="22"/>
              </w:rPr>
            </w:pPr>
            <w:r w:rsidRPr="00EF6800">
              <w:rPr>
                <w:rFonts w:ascii="Arial" w:hAnsi="Arial" w:cs="Arial"/>
                <w:sz w:val="22"/>
                <w:szCs w:val="22"/>
              </w:rPr>
              <w:t xml:space="preserve">Total </w:t>
            </w:r>
          </w:p>
        </w:tc>
        <w:tc>
          <w:tcPr>
            <w:tcW w:w="1508" w:type="dxa"/>
          </w:tcPr>
          <w:p w14:paraId="37A11388" w14:textId="77777777" w:rsidR="005C4CD0" w:rsidRPr="00EF6800" w:rsidRDefault="005C4CD0" w:rsidP="00A7034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F6800">
              <w:rPr>
                <w:rFonts w:ascii="Arial" w:hAnsi="Arial" w:cs="Arial"/>
                <w:sz w:val="22"/>
                <w:szCs w:val="22"/>
              </w:rPr>
              <w:t>60 minutes</w:t>
            </w:r>
          </w:p>
        </w:tc>
      </w:tr>
    </w:tbl>
    <w:p w14:paraId="02D1AB52" w14:textId="77777777" w:rsidR="00CE3D0D" w:rsidRPr="00403BB9" w:rsidRDefault="00CE3D0D" w:rsidP="005C4CD0">
      <w:pPr>
        <w:spacing w:after="0"/>
        <w:rPr>
          <w:rFonts w:ascii="Arial" w:hAnsi="Arial" w:cs="Arial"/>
        </w:rPr>
      </w:pPr>
    </w:p>
    <w:p w14:paraId="40A624E2" w14:textId="570C47E1" w:rsidR="0019663B" w:rsidRPr="0053296E" w:rsidRDefault="0019663B" w:rsidP="0053296E">
      <w:pPr>
        <w:pStyle w:val="Heading2"/>
        <w:rPr>
          <w:rFonts w:ascii="Arial" w:hAnsi="Arial" w:cs="Arial"/>
        </w:rPr>
      </w:pPr>
      <w:bookmarkStart w:id="1" w:name="_Toc134177904"/>
      <w:r w:rsidRPr="0053296E">
        <w:rPr>
          <w:rFonts w:ascii="Arial" w:hAnsi="Arial" w:cs="Arial"/>
        </w:rPr>
        <w:t>Learning objectives</w:t>
      </w:r>
      <w:bookmarkEnd w:id="1"/>
    </w:p>
    <w:p w14:paraId="0D2E76F5" w14:textId="71008986" w:rsidR="00FF34C3" w:rsidRPr="00403BB9" w:rsidRDefault="00FF34C3" w:rsidP="00EA7647">
      <w:pPr>
        <w:spacing w:after="0"/>
        <w:rPr>
          <w:rFonts w:ascii="Arial" w:hAnsi="Arial" w:cs="Arial"/>
        </w:rPr>
      </w:pPr>
      <w:r w:rsidRPr="00403BB9">
        <w:rPr>
          <w:rFonts w:ascii="Arial" w:hAnsi="Arial" w:cs="Arial"/>
        </w:rPr>
        <w:t>By the end of the education activity, you will be able to:</w:t>
      </w:r>
      <w:r w:rsidR="00492F5B" w:rsidRPr="00403BB9">
        <w:rPr>
          <w:rFonts w:ascii="Arial" w:hAnsi="Arial" w:cs="Arial"/>
        </w:rPr>
        <w:t xml:space="preserve"> </w:t>
      </w:r>
    </w:p>
    <w:p w14:paraId="5A47688B" w14:textId="6CD5C078"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Identify the prompts for discontinuation of an antidepressant for depressive symptoms in a person living with dementia with a prescriber</w:t>
      </w:r>
      <w:r w:rsidR="00073572" w:rsidRPr="00403BB9">
        <w:rPr>
          <w:rFonts w:ascii="Arial" w:hAnsi="Arial" w:cs="Arial"/>
          <w:sz w:val="22"/>
          <w:szCs w:val="22"/>
        </w:rPr>
        <w:t>.</w:t>
      </w:r>
    </w:p>
    <w:p w14:paraId="28924C73" w14:textId="00C80F10"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 xml:space="preserve">Discuss the potential benefits and harms associated with the use of </w:t>
      </w:r>
      <w:r w:rsidR="008215E5">
        <w:rPr>
          <w:rFonts w:ascii="Arial" w:hAnsi="Arial" w:cs="Arial"/>
          <w:sz w:val="22"/>
          <w:szCs w:val="22"/>
        </w:rPr>
        <w:t>antidepressants</w:t>
      </w:r>
      <w:r w:rsidRPr="00403BB9">
        <w:rPr>
          <w:rFonts w:ascii="Arial" w:hAnsi="Arial" w:cs="Arial"/>
          <w:sz w:val="22"/>
          <w:szCs w:val="22"/>
        </w:rPr>
        <w:t xml:space="preserve"> for sleep disturbance in people living with dementia</w:t>
      </w:r>
      <w:r w:rsidR="00665B48" w:rsidRPr="00403BB9">
        <w:rPr>
          <w:rFonts w:ascii="Arial" w:hAnsi="Arial" w:cs="Arial"/>
          <w:sz w:val="22"/>
          <w:szCs w:val="22"/>
        </w:rPr>
        <w:t>.</w:t>
      </w:r>
    </w:p>
    <w:p w14:paraId="0F8BA2EF" w14:textId="31B617F7"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Specify the criteria for escalating care surrounding discontinuation of an antidepressant</w:t>
      </w:r>
      <w:r w:rsidR="00665B48" w:rsidRPr="00403BB9">
        <w:rPr>
          <w:rFonts w:ascii="Arial" w:hAnsi="Arial" w:cs="Arial"/>
          <w:sz w:val="22"/>
          <w:szCs w:val="22"/>
        </w:rPr>
        <w:t>.</w:t>
      </w:r>
    </w:p>
    <w:p w14:paraId="7AF670EB" w14:textId="31C21CA0"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 xml:space="preserve">Explain </w:t>
      </w:r>
      <w:r w:rsidR="00665B48" w:rsidRPr="00403BB9">
        <w:rPr>
          <w:rFonts w:ascii="Arial" w:hAnsi="Arial" w:cs="Arial"/>
          <w:sz w:val="22"/>
          <w:szCs w:val="22"/>
        </w:rPr>
        <w:t>what should</w:t>
      </w:r>
      <w:r w:rsidRPr="00403BB9">
        <w:rPr>
          <w:rFonts w:ascii="Arial" w:hAnsi="Arial" w:cs="Arial"/>
          <w:sz w:val="22"/>
          <w:szCs w:val="22"/>
        </w:rPr>
        <w:t xml:space="preserve"> be documented surrounding discontinuation of an antidepressant</w:t>
      </w:r>
      <w:r w:rsidR="00665B48" w:rsidRPr="00403BB9">
        <w:rPr>
          <w:rFonts w:ascii="Arial" w:hAnsi="Arial" w:cs="Arial"/>
          <w:sz w:val="22"/>
          <w:szCs w:val="22"/>
        </w:rPr>
        <w:t>.</w:t>
      </w:r>
    </w:p>
    <w:p w14:paraId="185E064F" w14:textId="3BF44521" w:rsidR="00EA0E78" w:rsidRPr="00FF69C6" w:rsidRDefault="008913B1" w:rsidP="00FF69C6">
      <w:pPr>
        <w:pStyle w:val="ListParagraph"/>
        <w:numPr>
          <w:ilvl w:val="0"/>
          <w:numId w:val="4"/>
        </w:numPr>
        <w:spacing w:line="259" w:lineRule="auto"/>
        <w:rPr>
          <w:rFonts w:ascii="Arial" w:hAnsi="Arial" w:cs="Arial"/>
          <w:sz w:val="22"/>
          <w:szCs w:val="22"/>
        </w:rPr>
      </w:pPr>
      <w:r w:rsidRPr="00403BB9">
        <w:rPr>
          <w:rFonts w:ascii="Arial" w:hAnsi="Arial" w:cs="Arial"/>
          <w:sz w:val="22"/>
          <w:szCs w:val="22"/>
        </w:rPr>
        <w:lastRenderedPageBreak/>
        <w:t>Be aware of supporting</w:t>
      </w:r>
      <w:r w:rsidR="00B637B8" w:rsidRPr="00403BB9">
        <w:rPr>
          <w:rFonts w:ascii="Arial" w:hAnsi="Arial" w:cs="Arial"/>
          <w:sz w:val="22"/>
          <w:szCs w:val="22"/>
        </w:rPr>
        <w:t xml:space="preserve"> resources accompanying the Guideline </w:t>
      </w:r>
      <w:r w:rsidR="00185472" w:rsidRPr="00403BB9">
        <w:rPr>
          <w:rFonts w:ascii="Arial" w:hAnsi="Arial" w:cs="Arial"/>
          <w:sz w:val="22"/>
          <w:szCs w:val="22"/>
        </w:rPr>
        <w:t>to use in</w:t>
      </w:r>
      <w:r w:rsidR="00B637B8" w:rsidRPr="00403BB9">
        <w:rPr>
          <w:rFonts w:ascii="Arial" w:hAnsi="Arial" w:cs="Arial"/>
          <w:sz w:val="22"/>
          <w:szCs w:val="22"/>
        </w:rPr>
        <w:t xml:space="preserve"> </w:t>
      </w:r>
      <w:r w:rsidR="00101AE3">
        <w:rPr>
          <w:rFonts w:ascii="Arial" w:hAnsi="Arial" w:cs="Arial"/>
          <w:sz w:val="22"/>
          <w:szCs w:val="22"/>
        </w:rPr>
        <w:t>everyday</w:t>
      </w:r>
      <w:r w:rsidR="00B637B8" w:rsidRPr="00403BB9">
        <w:rPr>
          <w:rFonts w:ascii="Arial" w:hAnsi="Arial" w:cs="Arial"/>
          <w:sz w:val="22"/>
          <w:szCs w:val="22"/>
        </w:rPr>
        <w:t xml:space="preserve"> practice</w:t>
      </w:r>
      <w:r w:rsidR="00073572" w:rsidRPr="00403BB9">
        <w:rPr>
          <w:rFonts w:ascii="Arial" w:hAnsi="Arial" w:cs="Arial"/>
          <w:sz w:val="22"/>
          <w:szCs w:val="22"/>
        </w:rPr>
        <w:t>.</w:t>
      </w:r>
      <w:r w:rsidR="00EA0E78" w:rsidRPr="00FF69C6">
        <w:rPr>
          <w:rFonts w:ascii="Arial" w:hAnsi="Arial" w:cs="Arial"/>
        </w:rPr>
        <w:br w:type="page"/>
      </w:r>
    </w:p>
    <w:p w14:paraId="5861239C" w14:textId="47C62AA0" w:rsidR="0006695F" w:rsidRPr="00430D26" w:rsidRDefault="00624690" w:rsidP="00430D26">
      <w:pPr>
        <w:pStyle w:val="Heading1"/>
        <w:rPr>
          <w:rFonts w:ascii="Arial" w:hAnsi="Arial" w:cs="Arial"/>
        </w:rPr>
      </w:pPr>
      <w:bookmarkStart w:id="2" w:name="_Toc134177905"/>
      <w:r>
        <w:rPr>
          <w:rFonts w:ascii="Arial" w:hAnsi="Arial" w:cs="Arial"/>
        </w:rPr>
        <w:lastRenderedPageBreak/>
        <w:t>Topic:</w:t>
      </w:r>
      <w:r w:rsidR="0006695F" w:rsidRPr="00430D26">
        <w:rPr>
          <w:rFonts w:ascii="Arial" w:hAnsi="Arial" w:cs="Arial"/>
        </w:rPr>
        <w:t xml:space="preserve"> Discontinuation</w:t>
      </w:r>
      <w:bookmarkEnd w:id="2"/>
    </w:p>
    <w:p w14:paraId="3D5C900D" w14:textId="7BBEA575" w:rsidR="00AE2C0F" w:rsidRDefault="00AE2C0F" w:rsidP="00EA7647">
      <w:pPr>
        <w:spacing w:after="0"/>
        <w:rPr>
          <w:rFonts w:ascii="Arial" w:hAnsi="Arial" w:cs="Arial"/>
          <w:shd w:val="clear" w:color="auto" w:fill="FFFFFF"/>
        </w:rPr>
      </w:pPr>
    </w:p>
    <w:p w14:paraId="01BEDD31" w14:textId="77777777" w:rsidR="00E83952" w:rsidRPr="00817FC7" w:rsidRDefault="00E83952" w:rsidP="00E83952">
      <w:pPr>
        <w:shd w:val="clear" w:color="auto" w:fill="DEEAF6" w:themeFill="accent5" w:themeFillTint="33"/>
        <w:spacing w:after="0"/>
        <w:rPr>
          <w:rFonts w:ascii="Arial" w:hAnsi="Arial" w:cs="Arial"/>
        </w:rPr>
      </w:pPr>
      <w:r w:rsidRPr="00817FC7">
        <w:rPr>
          <w:rFonts w:ascii="Arial" w:hAnsi="Arial" w:cs="Arial"/>
        </w:rPr>
        <w:t>Please see the case study with answers below. The following formatting has been done to easily identify the different components of the case study:</w:t>
      </w:r>
    </w:p>
    <w:p w14:paraId="123864FD" w14:textId="3C759A85" w:rsidR="00E83952" w:rsidRDefault="00E83952" w:rsidP="00E83952">
      <w:pPr>
        <w:pStyle w:val="ListParagraph"/>
        <w:numPr>
          <w:ilvl w:val="0"/>
          <w:numId w:val="1"/>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story has been </w:t>
      </w:r>
      <w:r w:rsidR="00060FDE">
        <w:rPr>
          <w:rFonts w:ascii="Arial" w:hAnsi="Arial" w:cs="Arial"/>
          <w:sz w:val="22"/>
          <w:szCs w:val="22"/>
        </w:rPr>
        <w:t>formatted</w:t>
      </w:r>
      <w:r>
        <w:rPr>
          <w:rFonts w:ascii="Arial" w:hAnsi="Arial" w:cs="Arial"/>
          <w:sz w:val="22"/>
          <w:szCs w:val="22"/>
        </w:rPr>
        <w:t xml:space="preserve"> in </w:t>
      </w:r>
      <w:r w:rsidRPr="00060FDE">
        <w:rPr>
          <w:rFonts w:ascii="Arial" w:hAnsi="Arial" w:cs="Arial"/>
          <w:i/>
          <w:sz w:val="22"/>
          <w:szCs w:val="22"/>
          <w:shd w:val="clear" w:color="auto" w:fill="C5E0B3" w:themeFill="accent6" w:themeFillTint="66"/>
        </w:rPr>
        <w:t>green</w:t>
      </w:r>
      <w:r w:rsidR="00060FDE" w:rsidRPr="00060FDE">
        <w:rPr>
          <w:rFonts w:ascii="Arial" w:hAnsi="Arial" w:cs="Arial"/>
          <w:i/>
          <w:sz w:val="22"/>
          <w:szCs w:val="22"/>
          <w:shd w:val="clear" w:color="auto" w:fill="C5E0B3" w:themeFill="accent6" w:themeFillTint="66"/>
        </w:rPr>
        <w:t xml:space="preserve"> and italics</w:t>
      </w:r>
      <w:r w:rsidR="00060FDE">
        <w:rPr>
          <w:rFonts w:ascii="Arial" w:hAnsi="Arial" w:cs="Arial"/>
          <w:sz w:val="22"/>
          <w:szCs w:val="22"/>
        </w:rPr>
        <w:t>.</w:t>
      </w:r>
    </w:p>
    <w:p w14:paraId="1886FCA1" w14:textId="68591488" w:rsidR="00E83952" w:rsidRDefault="00E83952" w:rsidP="00E83952">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 xml:space="preserve">The text guiding you on what to do have been formatted in </w:t>
      </w:r>
      <w:r w:rsidR="00060FDE" w:rsidRPr="00060FDE">
        <w:rPr>
          <w:rFonts w:ascii="Arial" w:hAnsi="Arial" w:cs="Arial"/>
          <w:i/>
          <w:sz w:val="22"/>
          <w:szCs w:val="22"/>
          <w:shd w:val="clear" w:color="auto" w:fill="FFE599" w:themeFill="accent4" w:themeFillTint="66"/>
        </w:rPr>
        <w:t xml:space="preserve">yellow and </w:t>
      </w:r>
      <w:r w:rsidRPr="00060FDE">
        <w:rPr>
          <w:rFonts w:ascii="Arial" w:hAnsi="Arial" w:cs="Arial"/>
          <w:i/>
          <w:sz w:val="22"/>
          <w:szCs w:val="22"/>
          <w:shd w:val="clear" w:color="auto" w:fill="FFE599" w:themeFill="accent4" w:themeFillTint="66"/>
        </w:rPr>
        <w:t>italics</w:t>
      </w:r>
      <w:r>
        <w:rPr>
          <w:rFonts w:ascii="Arial" w:hAnsi="Arial" w:cs="Arial"/>
          <w:sz w:val="22"/>
          <w:szCs w:val="22"/>
        </w:rPr>
        <w:t xml:space="preserve">. </w:t>
      </w:r>
    </w:p>
    <w:p w14:paraId="0D96783F" w14:textId="77777777" w:rsidR="00E83952" w:rsidRDefault="00E83952" w:rsidP="00E83952">
      <w:pPr>
        <w:pStyle w:val="ListParagraph"/>
        <w:numPr>
          <w:ilvl w:val="0"/>
          <w:numId w:val="1"/>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Pr>
          <w:rFonts w:ascii="Arial" w:hAnsi="Arial" w:cs="Arial"/>
          <w:sz w:val="22"/>
          <w:szCs w:val="22"/>
        </w:rPr>
        <w:t xml:space="preserve">have been provided to easily identify the different considerations attendees should identify when answering the question. </w:t>
      </w:r>
    </w:p>
    <w:p w14:paraId="03264563" w14:textId="77777777" w:rsidR="00E83952" w:rsidRPr="00523E2F" w:rsidRDefault="00E83952" w:rsidP="00E83952">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EA38B6">
        <w:rPr>
          <w:rFonts w:ascii="Arial" w:hAnsi="Arial" w:cs="Arial"/>
          <w:color w:val="0070C0"/>
          <w:sz w:val="22"/>
          <w:szCs w:val="22"/>
        </w:rPr>
        <w:t>.</w:t>
      </w:r>
    </w:p>
    <w:p w14:paraId="5BDE7F1A" w14:textId="77777777" w:rsidR="00E83952" w:rsidRDefault="00E83952" w:rsidP="00EA7647">
      <w:pPr>
        <w:spacing w:after="0"/>
        <w:rPr>
          <w:rFonts w:ascii="Arial" w:hAnsi="Arial" w:cs="Arial"/>
          <w:shd w:val="clear" w:color="auto" w:fill="FFFFFF"/>
        </w:rPr>
      </w:pPr>
    </w:p>
    <w:p w14:paraId="68524BC6" w14:textId="75FC3EE6" w:rsidR="00675A5C" w:rsidRPr="000E7902" w:rsidRDefault="00675A5C" w:rsidP="000E7902">
      <w:pPr>
        <w:pStyle w:val="Heading2"/>
        <w:rPr>
          <w:rStyle w:val="IntenseEmphasis"/>
          <w:rFonts w:ascii="Arial" w:hAnsi="Arial" w:cs="Arial"/>
          <w:i w:val="0"/>
          <w:iCs w:val="0"/>
          <w:color w:val="2F5496" w:themeColor="accent1" w:themeShade="BF"/>
        </w:rPr>
      </w:pPr>
      <w:bookmarkStart w:id="3" w:name="_Toc134177906"/>
      <w:r w:rsidRPr="000E7902">
        <w:rPr>
          <w:rStyle w:val="IntenseEmphasis"/>
          <w:rFonts w:ascii="Arial" w:hAnsi="Arial" w:cs="Arial"/>
          <w:i w:val="0"/>
          <w:iCs w:val="0"/>
          <w:color w:val="2F5496" w:themeColor="accent1" w:themeShade="BF"/>
        </w:rPr>
        <w:t>Case study</w:t>
      </w:r>
      <w:bookmarkEnd w:id="3"/>
    </w:p>
    <w:p w14:paraId="6C923A7B" w14:textId="5091E360" w:rsidR="00675A5C" w:rsidRDefault="00675A5C" w:rsidP="00EA7647">
      <w:pPr>
        <w:spacing w:after="0"/>
        <w:rPr>
          <w:rFonts w:ascii="Arial" w:hAnsi="Arial" w:cs="Arial"/>
          <w:shd w:val="clear" w:color="auto" w:fill="FFFFFF"/>
        </w:rPr>
      </w:pPr>
    </w:p>
    <w:p w14:paraId="1399FBF0" w14:textId="2E182179" w:rsidR="00BD6680" w:rsidRPr="0075222F" w:rsidRDefault="00BD6680" w:rsidP="00BD6680">
      <w:pPr>
        <w:shd w:val="clear" w:color="auto" w:fill="E2EFD9" w:themeFill="accent6" w:themeFillTint="33"/>
        <w:spacing w:after="0"/>
        <w:rPr>
          <w:rFonts w:ascii="Arial" w:hAnsi="Arial" w:cs="Arial"/>
          <w:i/>
        </w:rPr>
      </w:pPr>
      <w:r w:rsidRPr="0075222F">
        <w:rPr>
          <w:rFonts w:ascii="Arial" w:hAnsi="Arial" w:cs="Arial"/>
          <w:i/>
        </w:rPr>
        <w:t xml:space="preserve">Jack Jones is a </w:t>
      </w:r>
      <w:r w:rsidR="005E35AB">
        <w:rPr>
          <w:rFonts w:ascii="Arial" w:hAnsi="Arial" w:cs="Arial"/>
          <w:i/>
        </w:rPr>
        <w:t xml:space="preserve">77-year old man </w:t>
      </w:r>
      <w:r w:rsidRPr="0075222F">
        <w:rPr>
          <w:rFonts w:ascii="Arial" w:hAnsi="Arial" w:cs="Arial"/>
          <w:i/>
        </w:rPr>
        <w:t xml:space="preserve">living with Alzheimer’s dementia. Jack’s friends describe him has an extroverted person who strikes a conversation with everyone he meets. Jack worked as a mailman for 45 years. </w:t>
      </w:r>
      <w:r>
        <w:rPr>
          <w:rFonts w:ascii="Arial" w:hAnsi="Arial" w:cs="Arial"/>
          <w:i/>
        </w:rPr>
        <w:t xml:space="preserve">He enjoyed talking with </w:t>
      </w:r>
      <w:r w:rsidR="003826A6">
        <w:rPr>
          <w:rFonts w:ascii="Arial" w:hAnsi="Arial" w:cs="Arial"/>
          <w:i/>
        </w:rPr>
        <w:t>many</w:t>
      </w:r>
      <w:r>
        <w:rPr>
          <w:rFonts w:ascii="Arial" w:hAnsi="Arial" w:cs="Arial"/>
          <w:i/>
        </w:rPr>
        <w:t xml:space="preserve"> of the neighbours and petting the dogs </w:t>
      </w:r>
      <w:r w:rsidR="003826A6">
        <w:rPr>
          <w:rFonts w:ascii="Arial" w:hAnsi="Arial" w:cs="Arial"/>
          <w:i/>
        </w:rPr>
        <w:t>along</w:t>
      </w:r>
      <w:r>
        <w:rPr>
          <w:rFonts w:ascii="Arial" w:hAnsi="Arial" w:cs="Arial"/>
          <w:i/>
        </w:rPr>
        <w:t xml:space="preserve"> his mail route. </w:t>
      </w:r>
    </w:p>
    <w:p w14:paraId="669A6F86" w14:textId="77777777" w:rsidR="00BD6680" w:rsidRDefault="00BD6680" w:rsidP="00BD6680">
      <w:pPr>
        <w:shd w:val="clear" w:color="auto" w:fill="E2EFD9" w:themeFill="accent6" w:themeFillTint="33"/>
        <w:spacing w:after="0"/>
        <w:rPr>
          <w:rFonts w:ascii="Arial" w:hAnsi="Arial" w:cs="Arial"/>
          <w:i/>
        </w:rPr>
      </w:pPr>
    </w:p>
    <w:p w14:paraId="4DB54304" w14:textId="0D2E2814" w:rsidR="00BD6680" w:rsidRDefault="00BD6680" w:rsidP="00BD6680">
      <w:pPr>
        <w:shd w:val="clear" w:color="auto" w:fill="E2EFD9" w:themeFill="accent6" w:themeFillTint="33"/>
        <w:spacing w:after="0"/>
        <w:rPr>
          <w:rFonts w:ascii="Arial" w:hAnsi="Arial" w:cs="Arial"/>
          <w:i/>
        </w:rPr>
      </w:pPr>
      <w:r>
        <w:rPr>
          <w:rFonts w:ascii="Arial" w:hAnsi="Arial" w:cs="Arial"/>
          <w:i/>
        </w:rPr>
        <w:t xml:space="preserve">12 months after becoming a resident, Jack develops </w:t>
      </w:r>
      <w:r w:rsidR="00A35FF9">
        <w:rPr>
          <w:rFonts w:ascii="Arial" w:hAnsi="Arial" w:cs="Arial"/>
          <w:i/>
        </w:rPr>
        <w:t>depressive symptoms. The local general practitioner (GP), Dr. Mary Song, contacts Jack’s older person’s psychiatrist, Dr. Geffr</w:t>
      </w:r>
      <w:r w:rsidR="009058C9">
        <w:rPr>
          <w:rFonts w:ascii="Arial" w:hAnsi="Arial" w:cs="Arial"/>
          <w:i/>
        </w:rPr>
        <w:t>e</w:t>
      </w:r>
      <w:r w:rsidR="00A35FF9">
        <w:rPr>
          <w:rFonts w:ascii="Arial" w:hAnsi="Arial" w:cs="Arial"/>
          <w:i/>
        </w:rPr>
        <w:t>y Miles. Dr. Geffr</w:t>
      </w:r>
      <w:r w:rsidR="00621D1B">
        <w:rPr>
          <w:rFonts w:ascii="Arial" w:hAnsi="Arial" w:cs="Arial"/>
          <w:i/>
        </w:rPr>
        <w:t>e</w:t>
      </w:r>
      <w:r w:rsidR="00A35FF9">
        <w:rPr>
          <w:rFonts w:ascii="Arial" w:hAnsi="Arial" w:cs="Arial"/>
          <w:i/>
        </w:rPr>
        <w:t xml:space="preserve">y Miles reviews Jack and concludes that Jack is experiencing </w:t>
      </w:r>
      <w:r>
        <w:rPr>
          <w:rFonts w:ascii="Arial" w:hAnsi="Arial" w:cs="Arial"/>
          <w:i/>
        </w:rPr>
        <w:t>severe major depressive disorder</w:t>
      </w:r>
      <w:r w:rsidR="00A35FF9">
        <w:rPr>
          <w:rFonts w:ascii="Arial" w:hAnsi="Arial" w:cs="Arial"/>
          <w:i/>
        </w:rPr>
        <w:t xml:space="preserve"> for the first time</w:t>
      </w:r>
      <w:r>
        <w:rPr>
          <w:rFonts w:ascii="Arial" w:hAnsi="Arial" w:cs="Arial"/>
          <w:i/>
        </w:rPr>
        <w:t>. Dr. Geffr</w:t>
      </w:r>
      <w:r w:rsidR="009058C9">
        <w:rPr>
          <w:rFonts w:ascii="Arial" w:hAnsi="Arial" w:cs="Arial"/>
          <w:i/>
        </w:rPr>
        <w:t>e</w:t>
      </w:r>
      <w:r>
        <w:rPr>
          <w:rFonts w:ascii="Arial" w:hAnsi="Arial" w:cs="Arial"/>
          <w:i/>
        </w:rPr>
        <w:t>y obtains consent from Jack and initiates an antidepressant, citalopram 10mg oral in the morning.</w:t>
      </w:r>
    </w:p>
    <w:p w14:paraId="72A35372" w14:textId="7EC52456" w:rsidR="00BD6680" w:rsidRDefault="00BD6680" w:rsidP="00BD6680">
      <w:pPr>
        <w:shd w:val="clear" w:color="auto" w:fill="E2EFD9" w:themeFill="accent6" w:themeFillTint="33"/>
        <w:spacing w:after="0"/>
        <w:rPr>
          <w:rFonts w:ascii="Arial" w:hAnsi="Arial" w:cs="Arial"/>
          <w:i/>
        </w:rPr>
      </w:pPr>
    </w:p>
    <w:p w14:paraId="6C0FF50B" w14:textId="1D1B327C" w:rsidR="00BD6680" w:rsidRDefault="00BD6680" w:rsidP="00BD6680">
      <w:pPr>
        <w:shd w:val="clear" w:color="auto" w:fill="E2EFD9" w:themeFill="accent6" w:themeFillTint="33"/>
        <w:spacing w:after="0"/>
        <w:rPr>
          <w:rFonts w:ascii="Arial" w:hAnsi="Arial" w:cs="Arial"/>
          <w:i/>
        </w:rPr>
      </w:pPr>
      <w:r>
        <w:rPr>
          <w:rFonts w:ascii="Arial" w:hAnsi="Arial" w:cs="Arial"/>
          <w:i/>
        </w:rPr>
        <w:t>As a care team, you continue to implement non-pharmacological strategies alongside Jack taking citalopram. Dr. Geff</w:t>
      </w:r>
      <w:r w:rsidR="009058C9">
        <w:rPr>
          <w:rFonts w:ascii="Arial" w:hAnsi="Arial" w:cs="Arial"/>
          <w:i/>
        </w:rPr>
        <w:t>re</w:t>
      </w:r>
      <w:r>
        <w:rPr>
          <w:rFonts w:ascii="Arial" w:hAnsi="Arial" w:cs="Arial"/>
          <w:i/>
        </w:rPr>
        <w:t xml:space="preserve">y Miles continues to see Jack and after six weeks, he increases citalopram to 20mg oral in the morning with food. After Jack’s depressive symptoms resolve, he continues to take citalopram 20mg oral in the morning for seven months. </w:t>
      </w:r>
    </w:p>
    <w:p w14:paraId="32E78A49" w14:textId="77B0D3C7" w:rsidR="00A35FF9" w:rsidRDefault="00A35FF9" w:rsidP="00BD6680">
      <w:pPr>
        <w:shd w:val="clear" w:color="auto" w:fill="E2EFD9" w:themeFill="accent6" w:themeFillTint="33"/>
        <w:spacing w:after="0"/>
        <w:rPr>
          <w:rFonts w:ascii="Arial" w:hAnsi="Arial" w:cs="Arial"/>
          <w:i/>
        </w:rPr>
      </w:pPr>
    </w:p>
    <w:p w14:paraId="55B98183" w14:textId="4F3E361C" w:rsidR="00A35FF9" w:rsidRPr="00F03136" w:rsidRDefault="00A35FF9" w:rsidP="00BD6680">
      <w:pPr>
        <w:shd w:val="clear" w:color="auto" w:fill="E2EFD9" w:themeFill="accent6" w:themeFillTint="33"/>
        <w:spacing w:after="0"/>
        <w:rPr>
          <w:rFonts w:ascii="Arial" w:hAnsi="Arial" w:cs="Arial"/>
          <w:i/>
        </w:rPr>
      </w:pPr>
      <w:r>
        <w:rPr>
          <w:rFonts w:ascii="Arial" w:hAnsi="Arial" w:cs="Arial"/>
          <w:i/>
        </w:rPr>
        <w:t>During your afternoon shift, Jack</w:t>
      </w:r>
      <w:r w:rsidR="00E969D1">
        <w:rPr>
          <w:rFonts w:ascii="Arial" w:hAnsi="Arial" w:cs="Arial"/>
          <w:i/>
        </w:rPr>
        <w:t>’s son, David,</w:t>
      </w:r>
      <w:r>
        <w:rPr>
          <w:rFonts w:ascii="Arial" w:hAnsi="Arial" w:cs="Arial"/>
          <w:i/>
        </w:rPr>
        <w:t xml:space="preserve"> requests to talk with you. He says, “I </w:t>
      </w:r>
      <w:r w:rsidR="00E969D1">
        <w:rPr>
          <w:rFonts w:ascii="Arial" w:hAnsi="Arial" w:cs="Arial"/>
          <w:i/>
        </w:rPr>
        <w:t xml:space="preserve">think my Dad is </w:t>
      </w:r>
      <w:r>
        <w:rPr>
          <w:rFonts w:ascii="Arial" w:hAnsi="Arial" w:cs="Arial"/>
          <w:i/>
        </w:rPr>
        <w:t xml:space="preserve">feeling a lot better. </w:t>
      </w:r>
      <w:r w:rsidR="00E969D1">
        <w:rPr>
          <w:rFonts w:ascii="Arial" w:hAnsi="Arial" w:cs="Arial"/>
          <w:i/>
        </w:rPr>
        <w:t>He</w:t>
      </w:r>
      <w:r>
        <w:rPr>
          <w:rFonts w:ascii="Arial" w:hAnsi="Arial" w:cs="Arial"/>
          <w:i/>
        </w:rPr>
        <w:t xml:space="preserve"> d</w:t>
      </w:r>
      <w:r w:rsidR="00E969D1">
        <w:rPr>
          <w:rFonts w:ascii="Arial" w:hAnsi="Arial" w:cs="Arial"/>
          <w:i/>
        </w:rPr>
        <w:t>oesn</w:t>
      </w:r>
      <w:r>
        <w:rPr>
          <w:rFonts w:ascii="Arial" w:hAnsi="Arial" w:cs="Arial"/>
          <w:i/>
        </w:rPr>
        <w:t xml:space="preserve">’t </w:t>
      </w:r>
      <w:r w:rsidR="00E969D1">
        <w:rPr>
          <w:rFonts w:ascii="Arial" w:hAnsi="Arial" w:cs="Arial"/>
          <w:i/>
        </w:rPr>
        <w:t>seem</w:t>
      </w:r>
      <w:r>
        <w:rPr>
          <w:rFonts w:ascii="Arial" w:hAnsi="Arial" w:cs="Arial"/>
          <w:i/>
        </w:rPr>
        <w:t xml:space="preserve"> as down as </w:t>
      </w:r>
      <w:r w:rsidR="00E969D1">
        <w:rPr>
          <w:rFonts w:ascii="Arial" w:hAnsi="Arial" w:cs="Arial"/>
          <w:i/>
        </w:rPr>
        <w:t>he</w:t>
      </w:r>
      <w:r>
        <w:rPr>
          <w:rFonts w:ascii="Arial" w:hAnsi="Arial" w:cs="Arial"/>
          <w:i/>
        </w:rPr>
        <w:t xml:space="preserve"> used to. Do you think </w:t>
      </w:r>
      <w:r w:rsidR="00E969D1">
        <w:rPr>
          <w:rFonts w:ascii="Arial" w:hAnsi="Arial" w:cs="Arial"/>
          <w:i/>
        </w:rPr>
        <w:t>he</w:t>
      </w:r>
      <w:r>
        <w:rPr>
          <w:rFonts w:ascii="Arial" w:hAnsi="Arial" w:cs="Arial"/>
          <w:i/>
        </w:rPr>
        <w:t xml:space="preserve"> could get off </w:t>
      </w:r>
      <w:r w:rsidR="00E969D1">
        <w:rPr>
          <w:rFonts w:ascii="Arial" w:hAnsi="Arial" w:cs="Arial"/>
          <w:i/>
        </w:rPr>
        <w:t>his</w:t>
      </w:r>
      <w:r>
        <w:rPr>
          <w:rFonts w:ascii="Arial" w:hAnsi="Arial" w:cs="Arial"/>
          <w:i/>
        </w:rPr>
        <w:t xml:space="preserve"> antidepressant?”.</w:t>
      </w:r>
      <w:r w:rsidR="002C6210">
        <w:rPr>
          <w:rFonts w:ascii="Arial" w:hAnsi="Arial" w:cs="Arial"/>
          <w:i/>
        </w:rPr>
        <w:t xml:space="preserve"> You have a discussion with Jack, and Jack agrees he would like to talk to Dr. Mary about</w:t>
      </w:r>
      <w:r w:rsidR="001C7937">
        <w:rPr>
          <w:rFonts w:ascii="Arial" w:hAnsi="Arial" w:cs="Arial"/>
          <w:i/>
        </w:rPr>
        <w:t xml:space="preserve"> stopping</w:t>
      </w:r>
      <w:r w:rsidR="002C6210">
        <w:rPr>
          <w:rFonts w:ascii="Arial" w:hAnsi="Arial" w:cs="Arial"/>
          <w:i/>
        </w:rPr>
        <w:t xml:space="preserve"> his antidepressant.</w:t>
      </w:r>
    </w:p>
    <w:p w14:paraId="0D120781" w14:textId="77777777" w:rsidR="000E7902" w:rsidRPr="00AC43BD" w:rsidRDefault="000E7902" w:rsidP="00EA7647">
      <w:pPr>
        <w:spacing w:after="0"/>
        <w:rPr>
          <w:rFonts w:ascii="Arial" w:hAnsi="Arial" w:cs="Arial"/>
          <w:i/>
          <w:iCs/>
        </w:rPr>
      </w:pPr>
    </w:p>
    <w:p w14:paraId="4F185CBC" w14:textId="0986A9BB" w:rsidR="00A35FF9" w:rsidRPr="001C6F1A" w:rsidRDefault="00A35FF9" w:rsidP="00A35FF9">
      <w:pPr>
        <w:pStyle w:val="Heading3"/>
        <w:rPr>
          <w:rFonts w:ascii="Arial" w:hAnsi="Arial" w:cs="Arial"/>
          <w:color w:val="2F5496" w:themeColor="accent1" w:themeShade="BF"/>
          <w:sz w:val="26"/>
          <w:szCs w:val="26"/>
        </w:rPr>
      </w:pPr>
      <w:bookmarkStart w:id="4" w:name="_Toc123893224"/>
      <w:bookmarkStart w:id="5" w:name="_Toc124423121"/>
      <w:bookmarkStart w:id="6" w:name="_Hlk119674415"/>
      <w:bookmarkStart w:id="7" w:name="_Toc134177907"/>
      <w:r>
        <w:rPr>
          <w:rFonts w:ascii="Arial" w:hAnsi="Arial" w:cs="Arial"/>
          <w:color w:val="2F5496" w:themeColor="accent1" w:themeShade="BF"/>
          <w:sz w:val="26"/>
          <w:szCs w:val="26"/>
        </w:rPr>
        <w:t xml:space="preserve">Question 1. </w:t>
      </w:r>
      <w:r w:rsidRPr="004A6322">
        <w:rPr>
          <w:rFonts w:ascii="Arial" w:hAnsi="Arial" w:cs="Arial"/>
          <w:color w:val="2F5496" w:themeColor="accent1" w:themeShade="BF"/>
          <w:sz w:val="26"/>
          <w:szCs w:val="26"/>
        </w:rPr>
        <w:t xml:space="preserve">What are some prompts that would make you consider discussing discontinuation of </w:t>
      </w:r>
      <w:r>
        <w:rPr>
          <w:rFonts w:ascii="Arial" w:hAnsi="Arial" w:cs="Arial"/>
          <w:color w:val="2F5496" w:themeColor="accent1" w:themeShade="BF"/>
          <w:sz w:val="26"/>
          <w:szCs w:val="26"/>
        </w:rPr>
        <w:t>Jack’s antidepressant</w:t>
      </w:r>
      <w:r w:rsidRPr="004A6322">
        <w:rPr>
          <w:rFonts w:ascii="Arial" w:hAnsi="Arial" w:cs="Arial"/>
          <w:color w:val="2F5496" w:themeColor="accent1" w:themeShade="BF"/>
          <w:sz w:val="26"/>
          <w:szCs w:val="26"/>
        </w:rPr>
        <w:t xml:space="preserve"> with</w:t>
      </w:r>
      <w:r>
        <w:rPr>
          <w:rFonts w:ascii="Arial" w:hAnsi="Arial" w:cs="Arial"/>
          <w:color w:val="2F5496" w:themeColor="accent1" w:themeShade="BF"/>
          <w:sz w:val="26"/>
          <w:szCs w:val="26"/>
        </w:rPr>
        <w:t xml:space="preserve"> Dr. Mary Song</w:t>
      </w:r>
      <w:r w:rsidRPr="004A6322">
        <w:rPr>
          <w:rFonts w:ascii="Arial" w:hAnsi="Arial" w:cs="Arial"/>
          <w:color w:val="2F5496" w:themeColor="accent1" w:themeShade="BF"/>
          <w:sz w:val="26"/>
          <w:szCs w:val="26"/>
        </w:rPr>
        <w:t>?</w:t>
      </w:r>
      <w:bookmarkEnd w:id="4"/>
      <w:r>
        <w:rPr>
          <w:rFonts w:ascii="Arial" w:hAnsi="Arial" w:cs="Arial"/>
          <w:color w:val="2F5496" w:themeColor="accent1" w:themeShade="BF"/>
          <w:sz w:val="26"/>
          <w:szCs w:val="26"/>
        </w:rPr>
        <w:t xml:space="preserve"> How would you communicate and document this?</w:t>
      </w:r>
      <w:bookmarkEnd w:id="5"/>
      <w:bookmarkEnd w:id="7"/>
    </w:p>
    <w:p w14:paraId="071C5310" w14:textId="77777777" w:rsidR="00693439" w:rsidRPr="00AE0D7E" w:rsidRDefault="00693439" w:rsidP="00EA7647">
      <w:pPr>
        <w:spacing w:after="0"/>
        <w:rPr>
          <w:rStyle w:val="IntenseEmphasis"/>
          <w:rFonts w:ascii="Arial" w:hAnsi="Arial" w:cs="Arial"/>
          <w:color w:val="auto"/>
        </w:rPr>
      </w:pPr>
    </w:p>
    <w:p w14:paraId="30394EB5" w14:textId="54CB9BA4" w:rsidR="00693439" w:rsidRDefault="00A35FF9" w:rsidP="00B14820">
      <w:pPr>
        <w:pStyle w:val="Heading3"/>
        <w:rPr>
          <w:rStyle w:val="IntenseEmphasis"/>
          <w:rFonts w:ascii="Arial" w:hAnsi="Arial" w:cs="Arial"/>
          <w:i w:val="0"/>
          <w:iCs w:val="0"/>
          <w:color w:val="1F3864" w:themeColor="accent1" w:themeShade="80"/>
        </w:rPr>
      </w:pPr>
      <w:bookmarkStart w:id="8" w:name="_Toc134177908"/>
      <w:r>
        <w:rPr>
          <w:rStyle w:val="IntenseEmphasis"/>
          <w:rFonts w:ascii="Arial" w:hAnsi="Arial" w:cs="Arial"/>
          <w:i w:val="0"/>
          <w:iCs w:val="0"/>
          <w:color w:val="1F3864" w:themeColor="accent1" w:themeShade="80"/>
        </w:rPr>
        <w:t>Clinical steps</w:t>
      </w:r>
      <w:bookmarkEnd w:id="8"/>
    </w:p>
    <w:p w14:paraId="0FF174B6" w14:textId="1D99822C" w:rsidR="001541B5" w:rsidRPr="001541B5" w:rsidRDefault="00A35FF9" w:rsidP="001541B5">
      <w:pPr>
        <w:spacing w:after="0"/>
        <w:rPr>
          <w:rFonts w:ascii="Arial" w:hAnsi="Arial" w:cs="Arial"/>
        </w:rPr>
      </w:pPr>
      <w:r w:rsidRPr="00A35FF9">
        <w:rPr>
          <w:rFonts w:ascii="Arial" w:hAnsi="Arial" w:cs="Arial"/>
        </w:rPr>
        <w:t xml:space="preserve">Antidepressant should be </w:t>
      </w:r>
      <w:r w:rsidRPr="009534AC">
        <w:rPr>
          <w:rFonts w:ascii="Arial" w:hAnsi="Arial" w:cs="Arial"/>
          <w:bCs/>
        </w:rPr>
        <w:t>reviewed regularly</w:t>
      </w:r>
      <w:r>
        <w:rPr>
          <w:rFonts w:ascii="Arial" w:hAnsi="Arial" w:cs="Arial"/>
          <w:bCs/>
        </w:rPr>
        <w:t xml:space="preserve">. </w:t>
      </w:r>
      <w:r w:rsidR="001541B5" w:rsidRPr="009534AC">
        <w:rPr>
          <w:rFonts w:ascii="Arial" w:hAnsi="Arial" w:cs="Arial"/>
          <w:bCs/>
        </w:rPr>
        <w:t xml:space="preserve">Some prompts </w:t>
      </w:r>
      <w:r w:rsidR="001541B5" w:rsidRPr="009534AC">
        <w:rPr>
          <w:rFonts w:ascii="Arial" w:hAnsi="Arial" w:cs="Arial"/>
        </w:rPr>
        <w:t xml:space="preserve">that would make you consider discussing </w:t>
      </w:r>
      <w:r w:rsidR="001541B5" w:rsidRPr="001541B5">
        <w:rPr>
          <w:rFonts w:ascii="Arial" w:hAnsi="Arial" w:cs="Arial"/>
        </w:rPr>
        <w:t>antidepressant discontinuation with Dr. Mary include:</w:t>
      </w:r>
    </w:p>
    <w:p w14:paraId="221ECA81" w14:textId="71FB2A72" w:rsidR="00A35FF9" w:rsidRDefault="001541B5" w:rsidP="001541B5">
      <w:pPr>
        <w:pStyle w:val="ListParagraph"/>
        <w:numPr>
          <w:ilvl w:val="0"/>
          <w:numId w:val="25"/>
        </w:numPr>
        <w:rPr>
          <w:rFonts w:ascii="Arial" w:hAnsi="Arial" w:cs="Arial"/>
          <w:bCs/>
          <w:sz w:val="22"/>
          <w:szCs w:val="22"/>
        </w:rPr>
      </w:pPr>
      <w:r w:rsidRPr="001541B5">
        <w:rPr>
          <w:rFonts w:ascii="Arial" w:hAnsi="Arial" w:cs="Arial"/>
          <w:bCs/>
          <w:sz w:val="22"/>
          <w:szCs w:val="22"/>
        </w:rPr>
        <w:t>Jack has a first-time episode of severe major depressive disorder who respond to treatment, has been taking the antidepressant for more than six months after symptoms have resolved.</w:t>
      </w:r>
    </w:p>
    <w:p w14:paraId="4B9858E4" w14:textId="4191BEDE" w:rsidR="001541B5" w:rsidRPr="001541B5" w:rsidRDefault="001541B5" w:rsidP="001541B5">
      <w:pPr>
        <w:pStyle w:val="ListParagraph"/>
        <w:numPr>
          <w:ilvl w:val="0"/>
          <w:numId w:val="25"/>
        </w:numPr>
        <w:rPr>
          <w:rFonts w:ascii="Arial" w:hAnsi="Arial" w:cs="Arial"/>
          <w:bCs/>
          <w:sz w:val="22"/>
          <w:szCs w:val="22"/>
        </w:rPr>
      </w:pPr>
      <w:r>
        <w:rPr>
          <w:rFonts w:ascii="Arial" w:hAnsi="Arial" w:cs="Arial"/>
          <w:bCs/>
          <w:sz w:val="22"/>
          <w:szCs w:val="22"/>
        </w:rPr>
        <w:t>Jack</w:t>
      </w:r>
      <w:r w:rsidR="002C6210">
        <w:rPr>
          <w:rFonts w:ascii="Arial" w:hAnsi="Arial" w:cs="Arial"/>
          <w:bCs/>
          <w:sz w:val="22"/>
          <w:szCs w:val="22"/>
        </w:rPr>
        <w:t xml:space="preserve"> and his son</w:t>
      </w:r>
      <w:r>
        <w:rPr>
          <w:rFonts w:ascii="Arial" w:hAnsi="Arial" w:cs="Arial"/>
          <w:bCs/>
          <w:sz w:val="22"/>
          <w:szCs w:val="22"/>
        </w:rPr>
        <w:t xml:space="preserve"> ha</w:t>
      </w:r>
      <w:r w:rsidR="002C6210">
        <w:rPr>
          <w:rFonts w:ascii="Arial" w:hAnsi="Arial" w:cs="Arial"/>
          <w:bCs/>
          <w:sz w:val="22"/>
          <w:szCs w:val="22"/>
        </w:rPr>
        <w:t>ve</w:t>
      </w:r>
      <w:r>
        <w:rPr>
          <w:rFonts w:ascii="Arial" w:hAnsi="Arial" w:cs="Arial"/>
          <w:bCs/>
          <w:sz w:val="22"/>
          <w:szCs w:val="22"/>
        </w:rPr>
        <w:t xml:space="preserve"> requested a review of his antidepressant. </w:t>
      </w:r>
    </w:p>
    <w:bookmarkEnd w:id="6"/>
    <w:p w14:paraId="1312D297" w14:textId="24EBE81F" w:rsidR="002A1CAB" w:rsidRDefault="002A1CAB" w:rsidP="00EA7647">
      <w:pPr>
        <w:spacing w:after="0"/>
        <w:rPr>
          <w:rFonts w:ascii="Arial" w:hAnsi="Arial" w:cs="Arial"/>
          <w:shd w:val="clear" w:color="auto" w:fill="FFFFFF"/>
        </w:rPr>
      </w:pPr>
    </w:p>
    <w:p w14:paraId="4F366CD9" w14:textId="77777777" w:rsidR="00885236" w:rsidRPr="003826A6" w:rsidRDefault="00885236" w:rsidP="00C46E2B">
      <w:pPr>
        <w:spacing w:after="0"/>
        <w:rPr>
          <w:rFonts w:ascii="Arial" w:hAnsi="Arial" w:cs="Arial"/>
          <w:shd w:val="clear" w:color="auto" w:fill="FFFFFF"/>
        </w:rPr>
      </w:pPr>
    </w:p>
    <w:p w14:paraId="7E47F07C" w14:textId="02B56ADD" w:rsidR="000B3DC1" w:rsidRPr="00817FC7" w:rsidRDefault="007D2975" w:rsidP="000B3DC1">
      <w:pPr>
        <w:pStyle w:val="Heading3"/>
        <w:rPr>
          <w:rFonts w:ascii="Arial" w:hAnsi="Arial" w:cs="Arial"/>
        </w:rPr>
      </w:pPr>
      <w:bookmarkStart w:id="9" w:name="_Toc120631163"/>
      <w:bookmarkStart w:id="10" w:name="_Hlk119674430"/>
      <w:bookmarkStart w:id="11" w:name="_Toc134177909"/>
      <w:r>
        <w:rPr>
          <w:rFonts w:ascii="Arial" w:hAnsi="Arial" w:cs="Arial"/>
        </w:rPr>
        <w:lastRenderedPageBreak/>
        <w:t>Communication and d</w:t>
      </w:r>
      <w:r w:rsidR="000B3DC1" w:rsidRPr="00817FC7">
        <w:rPr>
          <w:rFonts w:ascii="Arial" w:hAnsi="Arial" w:cs="Arial"/>
        </w:rPr>
        <w:t>ocumentation</w:t>
      </w:r>
      <w:bookmarkEnd w:id="9"/>
      <w:r>
        <w:rPr>
          <w:rFonts w:ascii="Arial" w:hAnsi="Arial" w:cs="Arial"/>
        </w:rPr>
        <w:t xml:space="preserve"> steps</w:t>
      </w:r>
      <w:bookmarkEnd w:id="11"/>
    </w:p>
    <w:bookmarkEnd w:id="10"/>
    <w:p w14:paraId="41AD4F70" w14:textId="437D124C" w:rsidR="003B2C53" w:rsidRPr="003B2C53" w:rsidRDefault="003B2C53" w:rsidP="003B2C53">
      <w:pPr>
        <w:spacing w:after="0"/>
        <w:rPr>
          <w:rFonts w:ascii="Arial" w:hAnsi="Arial" w:cs="Arial"/>
        </w:rPr>
      </w:pPr>
      <w:r w:rsidRPr="003B2C53">
        <w:rPr>
          <w:rFonts w:ascii="Arial" w:hAnsi="Arial" w:cs="Arial"/>
        </w:rPr>
        <w:t xml:space="preserve">When a </w:t>
      </w:r>
      <w:r w:rsidR="007E5B85">
        <w:rPr>
          <w:rFonts w:ascii="Arial" w:hAnsi="Arial" w:cs="Arial"/>
        </w:rPr>
        <w:t>person living with dementia</w:t>
      </w:r>
      <w:r w:rsidRPr="003B2C53">
        <w:rPr>
          <w:rFonts w:ascii="Arial" w:hAnsi="Arial" w:cs="Arial"/>
        </w:rPr>
        <w:t xml:space="preserve"> meets a criterion for considering </w:t>
      </w:r>
      <w:r w:rsidRPr="003B2C53">
        <w:rPr>
          <w:rFonts w:ascii="Arial" w:hAnsi="Arial" w:cs="Arial"/>
          <w:color w:val="000000"/>
        </w:rPr>
        <w:t xml:space="preserve">antidepressant </w:t>
      </w:r>
      <w:r w:rsidRPr="003B2C53">
        <w:rPr>
          <w:rFonts w:ascii="Arial" w:hAnsi="Arial" w:cs="Arial"/>
        </w:rPr>
        <w:t>discontinuation, it is equally important that it is clearly documented and communicated to the entire care team. Staff should:</w:t>
      </w:r>
    </w:p>
    <w:p w14:paraId="04BFD278" w14:textId="35B6C67A" w:rsidR="007D2975" w:rsidRDefault="007D2975" w:rsidP="003B2C53">
      <w:pPr>
        <w:pStyle w:val="ListParagraph"/>
        <w:numPr>
          <w:ilvl w:val="0"/>
          <w:numId w:val="27"/>
        </w:numPr>
        <w:rPr>
          <w:rFonts w:ascii="Arial" w:hAnsi="Arial" w:cs="Arial"/>
          <w:sz w:val="22"/>
          <w:szCs w:val="22"/>
        </w:rPr>
      </w:pPr>
      <w:r>
        <w:rPr>
          <w:rFonts w:ascii="Arial" w:hAnsi="Arial" w:cs="Arial"/>
          <w:sz w:val="22"/>
          <w:szCs w:val="22"/>
        </w:rPr>
        <w:t>Contact the prescriber</w:t>
      </w:r>
    </w:p>
    <w:p w14:paraId="3FE8F4A9" w14:textId="097D0D15" w:rsidR="00B704D6" w:rsidRDefault="00B704D6" w:rsidP="003B2C53">
      <w:pPr>
        <w:pStyle w:val="ListParagraph"/>
        <w:numPr>
          <w:ilvl w:val="0"/>
          <w:numId w:val="27"/>
        </w:numPr>
        <w:rPr>
          <w:rFonts w:ascii="Arial" w:hAnsi="Arial" w:cs="Arial"/>
          <w:sz w:val="22"/>
          <w:szCs w:val="22"/>
        </w:rPr>
      </w:pPr>
      <w:r>
        <w:rPr>
          <w:rFonts w:ascii="Arial" w:hAnsi="Arial" w:cs="Arial"/>
          <w:sz w:val="22"/>
          <w:szCs w:val="22"/>
        </w:rPr>
        <w:t>Document the conversation you had with Jack and his son, David.</w:t>
      </w:r>
    </w:p>
    <w:p w14:paraId="4DF9F300" w14:textId="77777777" w:rsidR="007D2975" w:rsidRDefault="007D2975" w:rsidP="000B3E21">
      <w:pPr>
        <w:pStyle w:val="ListParagraph"/>
        <w:numPr>
          <w:ilvl w:val="0"/>
          <w:numId w:val="27"/>
        </w:numPr>
        <w:rPr>
          <w:rFonts w:ascii="Arial" w:hAnsi="Arial" w:cs="Arial"/>
          <w:sz w:val="22"/>
          <w:szCs w:val="22"/>
        </w:rPr>
      </w:pPr>
      <w:r>
        <w:rPr>
          <w:rFonts w:ascii="Arial" w:hAnsi="Arial" w:cs="Arial"/>
          <w:sz w:val="22"/>
          <w:szCs w:val="22"/>
        </w:rPr>
        <w:t>Document the conversation with the prescriber and the plan going forward</w:t>
      </w:r>
    </w:p>
    <w:p w14:paraId="08EC23B1" w14:textId="77777777" w:rsidR="007D2975" w:rsidRDefault="007D2975" w:rsidP="000B3E21">
      <w:pPr>
        <w:pStyle w:val="ListParagraph"/>
        <w:numPr>
          <w:ilvl w:val="0"/>
          <w:numId w:val="27"/>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6621E4DC" w14:textId="77777777" w:rsidR="007D2975" w:rsidRDefault="007D2975" w:rsidP="000B3E21">
      <w:pPr>
        <w:pStyle w:val="ListParagraph"/>
        <w:numPr>
          <w:ilvl w:val="1"/>
          <w:numId w:val="27"/>
        </w:numPr>
        <w:rPr>
          <w:rFonts w:ascii="Arial" w:hAnsi="Arial" w:cs="Arial"/>
          <w:sz w:val="22"/>
          <w:szCs w:val="22"/>
        </w:rPr>
      </w:pPr>
      <w:r>
        <w:rPr>
          <w:rFonts w:ascii="Arial" w:hAnsi="Arial" w:cs="Arial"/>
          <w:sz w:val="22"/>
          <w:szCs w:val="22"/>
        </w:rPr>
        <w:t>This includes the community pharmacy. The community pharmacy can:</w:t>
      </w:r>
    </w:p>
    <w:p w14:paraId="3D55C887" w14:textId="67C1784B" w:rsidR="007D2975" w:rsidRDefault="007D2975" w:rsidP="000B3E21">
      <w:pPr>
        <w:pStyle w:val="ListParagraph"/>
        <w:numPr>
          <w:ilvl w:val="2"/>
          <w:numId w:val="27"/>
        </w:numPr>
        <w:rPr>
          <w:rFonts w:ascii="Arial" w:hAnsi="Arial" w:cs="Arial"/>
          <w:sz w:val="22"/>
          <w:szCs w:val="22"/>
        </w:rPr>
      </w:pPr>
      <w:r>
        <w:rPr>
          <w:rFonts w:ascii="Arial" w:hAnsi="Arial" w:cs="Arial"/>
          <w:sz w:val="22"/>
          <w:szCs w:val="22"/>
        </w:rPr>
        <w:t xml:space="preserve">Dispense a lower strength of </w:t>
      </w:r>
      <w:r w:rsidR="003826A6">
        <w:rPr>
          <w:rFonts w:ascii="Arial" w:hAnsi="Arial" w:cs="Arial"/>
          <w:sz w:val="22"/>
          <w:szCs w:val="22"/>
        </w:rPr>
        <w:t>citalopram</w:t>
      </w:r>
      <w:r>
        <w:rPr>
          <w:rFonts w:ascii="Arial" w:hAnsi="Arial" w:cs="Arial"/>
          <w:sz w:val="22"/>
          <w:szCs w:val="22"/>
        </w:rPr>
        <w:t xml:space="preserve"> if required for the tapering process</w:t>
      </w:r>
    </w:p>
    <w:p w14:paraId="1EFABF82" w14:textId="03FD2FCC" w:rsidR="007D2975" w:rsidRDefault="007D2975" w:rsidP="000B3E21">
      <w:pPr>
        <w:pStyle w:val="ListParagraph"/>
        <w:numPr>
          <w:ilvl w:val="2"/>
          <w:numId w:val="27"/>
        </w:numPr>
        <w:rPr>
          <w:rFonts w:ascii="Arial" w:hAnsi="Arial" w:cs="Arial"/>
          <w:sz w:val="22"/>
          <w:szCs w:val="22"/>
        </w:rPr>
      </w:pPr>
      <w:r>
        <w:rPr>
          <w:rFonts w:ascii="Arial" w:hAnsi="Arial" w:cs="Arial"/>
          <w:sz w:val="22"/>
          <w:szCs w:val="22"/>
        </w:rPr>
        <w:t xml:space="preserve">Provide support to the prescriber on how to discontinue the </w:t>
      </w:r>
      <w:r w:rsidR="003826A6">
        <w:rPr>
          <w:rFonts w:ascii="Arial" w:hAnsi="Arial" w:cs="Arial"/>
          <w:sz w:val="22"/>
          <w:szCs w:val="22"/>
        </w:rPr>
        <w:t>antidepressant</w:t>
      </w:r>
      <w:r w:rsidR="00D052E9">
        <w:rPr>
          <w:rFonts w:ascii="Arial" w:hAnsi="Arial" w:cs="Arial"/>
          <w:sz w:val="22"/>
          <w:szCs w:val="22"/>
        </w:rPr>
        <w:t>.</w:t>
      </w:r>
    </w:p>
    <w:p w14:paraId="14919740" w14:textId="77777777" w:rsidR="007D2975" w:rsidRPr="00ED332C" w:rsidRDefault="007D2975" w:rsidP="000B3E21">
      <w:pPr>
        <w:pStyle w:val="ListParagraph"/>
        <w:numPr>
          <w:ilvl w:val="0"/>
          <w:numId w:val="27"/>
        </w:numPr>
        <w:rPr>
          <w:rFonts w:ascii="Arial" w:hAnsi="Arial" w:cs="Arial"/>
          <w:sz w:val="22"/>
          <w:szCs w:val="22"/>
        </w:rPr>
      </w:pPr>
      <w:r w:rsidRPr="00ED332C">
        <w:rPr>
          <w:rFonts w:ascii="Arial" w:hAnsi="Arial" w:cs="Arial"/>
          <w:sz w:val="22"/>
          <w:szCs w:val="22"/>
        </w:rPr>
        <w:t>Recommend a comprehensive medication management review. This review can support to the prescriber during the discontinuation process</w:t>
      </w:r>
      <w:r>
        <w:rPr>
          <w:rFonts w:ascii="Arial" w:hAnsi="Arial" w:cs="Arial"/>
          <w:sz w:val="22"/>
          <w:szCs w:val="22"/>
        </w:rPr>
        <w:t>.</w:t>
      </w:r>
    </w:p>
    <w:p w14:paraId="1077FC8D" w14:textId="77777777" w:rsidR="007D2975" w:rsidRDefault="007D2975" w:rsidP="000B3E21">
      <w:pPr>
        <w:spacing w:after="0"/>
        <w:rPr>
          <w:rFonts w:ascii="Arial" w:hAnsi="Arial" w:cs="Arial"/>
        </w:rPr>
      </w:pPr>
    </w:p>
    <w:p w14:paraId="513D1547" w14:textId="6E66E616" w:rsidR="000B3DC1" w:rsidRDefault="000B3DC1" w:rsidP="000B3DC1">
      <w:pPr>
        <w:spacing w:after="0"/>
        <w:rPr>
          <w:rFonts w:ascii="Arial" w:hAnsi="Arial" w:cs="Arial"/>
          <w:shd w:val="clear" w:color="auto" w:fill="FFFFFF"/>
        </w:rPr>
      </w:pPr>
      <w:r>
        <w:rPr>
          <w:rFonts w:ascii="Arial" w:hAnsi="Arial" w:cs="Arial"/>
        </w:rPr>
        <w:t>W</w:t>
      </w:r>
      <w:r w:rsidRPr="00817FC7">
        <w:rPr>
          <w:rFonts w:ascii="Arial" w:hAnsi="Arial" w:cs="Arial"/>
        </w:rPr>
        <w:t xml:space="preserve">hen prescribing an </w:t>
      </w:r>
      <w:r>
        <w:rPr>
          <w:rFonts w:ascii="Arial" w:hAnsi="Arial" w:cs="Arial"/>
        </w:rPr>
        <w:t>antidepressant</w:t>
      </w:r>
      <w:r w:rsidRPr="00817FC7">
        <w:rPr>
          <w:rFonts w:ascii="Arial" w:hAnsi="Arial" w:cs="Arial"/>
        </w:rPr>
        <w:t xml:space="preserve"> for the first time</w:t>
      </w:r>
      <w:r>
        <w:rPr>
          <w:rFonts w:ascii="Arial" w:hAnsi="Arial" w:cs="Arial"/>
        </w:rPr>
        <w:t>, t</w:t>
      </w:r>
      <w:r w:rsidRPr="00817FC7">
        <w:rPr>
          <w:rFonts w:ascii="Arial" w:hAnsi="Arial" w:cs="Arial"/>
        </w:rPr>
        <w:t xml:space="preserve">he treatment </w:t>
      </w:r>
      <w:r>
        <w:rPr>
          <w:rFonts w:ascii="Arial" w:hAnsi="Arial" w:cs="Arial"/>
        </w:rPr>
        <w:t>review</w:t>
      </w:r>
      <w:r w:rsidRPr="00817FC7">
        <w:rPr>
          <w:rFonts w:ascii="Arial" w:hAnsi="Arial" w:cs="Arial"/>
        </w:rPr>
        <w:t xml:space="preserve"> date should be </w:t>
      </w:r>
      <w:r>
        <w:rPr>
          <w:rFonts w:ascii="Arial" w:hAnsi="Arial" w:cs="Arial"/>
        </w:rPr>
        <w:t>planned and discussed with the person living with dementia and/or their substitute dec</w:t>
      </w:r>
      <w:r w:rsidR="00964723">
        <w:rPr>
          <w:rFonts w:ascii="Arial" w:hAnsi="Arial" w:cs="Arial"/>
        </w:rPr>
        <w:t>is</w:t>
      </w:r>
      <w:r>
        <w:rPr>
          <w:rFonts w:ascii="Arial" w:hAnsi="Arial" w:cs="Arial"/>
        </w:rPr>
        <w:t xml:space="preserve">ion maker, nurse and aged care staff. </w:t>
      </w:r>
      <w:r w:rsidR="00964723">
        <w:rPr>
          <w:rFonts w:ascii="Arial" w:hAnsi="Arial" w:cs="Arial"/>
        </w:rPr>
        <w:t>The</w:t>
      </w:r>
      <w:r>
        <w:rPr>
          <w:rFonts w:ascii="Arial" w:hAnsi="Arial" w:cs="Arial"/>
        </w:rPr>
        <w:t xml:space="preserve"> date for review should be documented in the medical record, behaviour support plan and nursing progress notes where applicable. </w:t>
      </w:r>
    </w:p>
    <w:p w14:paraId="3F99625A" w14:textId="77777777" w:rsidR="000B3DC1" w:rsidRPr="00AC43BD" w:rsidRDefault="000B3DC1" w:rsidP="00EA7647">
      <w:pPr>
        <w:spacing w:after="0"/>
        <w:rPr>
          <w:rFonts w:ascii="Arial" w:hAnsi="Arial" w:cs="Arial"/>
          <w:shd w:val="clear" w:color="auto" w:fill="FFFFFF"/>
        </w:rPr>
      </w:pPr>
    </w:p>
    <w:p w14:paraId="3BA7C38D" w14:textId="42C6A0F6" w:rsidR="00873A62" w:rsidRPr="008B03F4" w:rsidRDefault="008B03F4" w:rsidP="008B03F4">
      <w:pPr>
        <w:pStyle w:val="Heading2"/>
        <w:rPr>
          <w:rFonts w:ascii="Arial" w:hAnsi="Arial" w:cs="Arial"/>
          <w:shd w:val="clear" w:color="auto" w:fill="FFFFFF"/>
        </w:rPr>
      </w:pPr>
      <w:bookmarkStart w:id="12" w:name="_Toc134177910"/>
      <w:r w:rsidRPr="008B03F4">
        <w:rPr>
          <w:rFonts w:ascii="Arial" w:hAnsi="Arial" w:cs="Arial"/>
          <w:shd w:val="clear" w:color="auto" w:fill="FFFFFF"/>
        </w:rPr>
        <w:t>Case study continued</w:t>
      </w:r>
      <w:bookmarkEnd w:id="12"/>
    </w:p>
    <w:p w14:paraId="073FDAFD" w14:textId="77777777" w:rsidR="008B03F4" w:rsidRPr="00AC43BD" w:rsidRDefault="008B03F4" w:rsidP="00EA7647">
      <w:pPr>
        <w:spacing w:after="0"/>
        <w:rPr>
          <w:rFonts w:ascii="Arial" w:hAnsi="Arial" w:cs="Arial"/>
          <w:shd w:val="clear" w:color="auto" w:fill="FFFFFF"/>
        </w:rPr>
      </w:pPr>
    </w:p>
    <w:p w14:paraId="54EF87EB" w14:textId="0D6F2DC3" w:rsidR="00E74A6E" w:rsidRPr="00E74A6E" w:rsidRDefault="00E74A6E" w:rsidP="00E74A6E">
      <w:pPr>
        <w:shd w:val="clear" w:color="auto" w:fill="E2EFD9" w:themeFill="accent6" w:themeFillTint="33"/>
        <w:spacing w:after="0"/>
        <w:rPr>
          <w:rFonts w:ascii="Arial" w:hAnsi="Arial" w:cs="Arial"/>
          <w:i/>
          <w:iCs/>
          <w:shd w:val="clear" w:color="auto" w:fill="E2EFD9" w:themeFill="accent6" w:themeFillTint="33"/>
        </w:rPr>
      </w:pPr>
      <w:bookmarkStart w:id="13" w:name="_Hlk131064804"/>
      <w:r w:rsidRPr="00E74A6E">
        <w:rPr>
          <w:rFonts w:ascii="Arial" w:hAnsi="Arial" w:cs="Arial"/>
          <w:i/>
          <w:iCs/>
          <w:shd w:val="clear" w:color="auto" w:fill="E2EFD9" w:themeFill="accent6" w:themeFillTint="33"/>
        </w:rPr>
        <w:t xml:space="preserve">At the case conference, the care team discuss Jack’s progress. The general practitioner, Dr. Mary Song is happy with how Jack is progressing and decides to contact Dr. Geffrey Miles for advice on discontinuing citalopram. Jack agrees to trial discontinuing citalopram and Dr. Mary prescribes a lower dose of citalopram. After documenting and communicating this discussion with you, you notify your local pharmacist, Richard, of the medication change and the plan for citalopram going forward. Richard also updates his documentation. </w:t>
      </w:r>
    </w:p>
    <w:p w14:paraId="18F4D6A1" w14:textId="77777777" w:rsidR="00E74A6E" w:rsidRPr="00E74A6E" w:rsidRDefault="00E74A6E" w:rsidP="00E74A6E">
      <w:pPr>
        <w:shd w:val="clear" w:color="auto" w:fill="E2EFD9" w:themeFill="accent6" w:themeFillTint="33"/>
        <w:spacing w:after="0"/>
        <w:rPr>
          <w:rFonts w:ascii="Arial" w:hAnsi="Arial" w:cs="Arial"/>
          <w:i/>
          <w:iCs/>
          <w:shd w:val="clear" w:color="auto" w:fill="E2EFD9" w:themeFill="accent6" w:themeFillTint="33"/>
        </w:rPr>
      </w:pPr>
    </w:p>
    <w:p w14:paraId="13BA2360" w14:textId="2B04098F" w:rsidR="00B55558" w:rsidRPr="00E74A6E" w:rsidRDefault="00873A62" w:rsidP="00E74A6E">
      <w:pPr>
        <w:shd w:val="clear" w:color="auto" w:fill="E2EFD9" w:themeFill="accent6" w:themeFillTint="33"/>
        <w:spacing w:after="0"/>
        <w:rPr>
          <w:rFonts w:ascii="Arial" w:hAnsi="Arial" w:cs="Arial"/>
          <w:i/>
          <w:iCs/>
          <w:shd w:val="clear" w:color="auto" w:fill="E2EFD9" w:themeFill="accent6" w:themeFillTint="33"/>
        </w:rPr>
      </w:pPr>
      <w:r w:rsidRPr="00E74A6E">
        <w:rPr>
          <w:rFonts w:ascii="Arial" w:hAnsi="Arial" w:cs="Arial"/>
          <w:i/>
          <w:iCs/>
          <w:shd w:val="clear" w:color="auto" w:fill="E2EFD9" w:themeFill="accent6" w:themeFillTint="33"/>
        </w:rPr>
        <w:t xml:space="preserve">During the tapering process, </w:t>
      </w:r>
      <w:r w:rsidR="00B55558" w:rsidRPr="00E74A6E">
        <w:rPr>
          <w:rFonts w:ascii="Arial" w:hAnsi="Arial" w:cs="Arial"/>
          <w:i/>
          <w:iCs/>
          <w:shd w:val="clear" w:color="auto" w:fill="E2EFD9" w:themeFill="accent6" w:themeFillTint="33"/>
        </w:rPr>
        <w:t xml:space="preserve">Jack experiences </w:t>
      </w:r>
      <w:r w:rsidR="003009D9" w:rsidRPr="00E74A6E">
        <w:rPr>
          <w:rFonts w:ascii="Arial" w:hAnsi="Arial" w:cs="Arial"/>
          <w:i/>
          <w:iCs/>
          <w:shd w:val="clear" w:color="auto" w:fill="E2EFD9" w:themeFill="accent6" w:themeFillTint="33"/>
        </w:rPr>
        <w:t>trouble falling asleep</w:t>
      </w:r>
      <w:r w:rsidR="00B55558" w:rsidRPr="00E74A6E">
        <w:rPr>
          <w:rFonts w:ascii="Arial" w:hAnsi="Arial" w:cs="Arial"/>
          <w:i/>
          <w:iCs/>
          <w:shd w:val="clear" w:color="auto" w:fill="E2EFD9" w:themeFill="accent6" w:themeFillTint="33"/>
        </w:rPr>
        <w:t xml:space="preserve"> </w:t>
      </w:r>
      <w:r w:rsidR="003009D9" w:rsidRPr="00E74A6E">
        <w:rPr>
          <w:rFonts w:ascii="Arial" w:hAnsi="Arial" w:cs="Arial"/>
          <w:i/>
          <w:iCs/>
          <w:shd w:val="clear" w:color="auto" w:fill="E2EFD9" w:themeFill="accent6" w:themeFillTint="33"/>
        </w:rPr>
        <w:t xml:space="preserve">at </w:t>
      </w:r>
      <w:r w:rsidR="00B55558" w:rsidRPr="00E74A6E">
        <w:rPr>
          <w:rFonts w:ascii="Arial" w:hAnsi="Arial" w:cs="Arial"/>
          <w:i/>
          <w:iCs/>
          <w:shd w:val="clear" w:color="auto" w:fill="E2EFD9" w:themeFill="accent6" w:themeFillTint="33"/>
        </w:rPr>
        <w:t xml:space="preserve">night. During handover, your </w:t>
      </w:r>
      <w:r w:rsidR="00EC2256" w:rsidRPr="00E74A6E">
        <w:rPr>
          <w:rFonts w:ascii="Arial" w:hAnsi="Arial" w:cs="Arial"/>
          <w:i/>
          <w:iCs/>
          <w:shd w:val="clear" w:color="auto" w:fill="E2EFD9" w:themeFill="accent6" w:themeFillTint="33"/>
        </w:rPr>
        <w:t>colleague</w:t>
      </w:r>
      <w:r w:rsidR="00B55558" w:rsidRPr="00E74A6E">
        <w:rPr>
          <w:rFonts w:ascii="Arial" w:hAnsi="Arial" w:cs="Arial"/>
          <w:i/>
          <w:iCs/>
          <w:shd w:val="clear" w:color="auto" w:fill="E2EFD9" w:themeFill="accent6" w:themeFillTint="33"/>
        </w:rPr>
        <w:t xml:space="preserve"> Jenny, recommends </w:t>
      </w:r>
      <w:r w:rsidR="00B41FF0" w:rsidRPr="00E74A6E">
        <w:rPr>
          <w:rFonts w:ascii="Arial" w:hAnsi="Arial" w:cs="Arial"/>
          <w:i/>
          <w:iCs/>
          <w:shd w:val="clear" w:color="auto" w:fill="E2EFD9" w:themeFill="accent6" w:themeFillTint="33"/>
        </w:rPr>
        <w:t xml:space="preserve">asking Dr. Mary to prescribe </w:t>
      </w:r>
      <w:r w:rsidR="00B55558" w:rsidRPr="00E74A6E">
        <w:rPr>
          <w:rFonts w:ascii="Arial" w:hAnsi="Arial" w:cs="Arial"/>
          <w:i/>
          <w:iCs/>
          <w:shd w:val="clear" w:color="auto" w:fill="E2EFD9" w:themeFill="accent6" w:themeFillTint="33"/>
        </w:rPr>
        <w:t xml:space="preserve">Jack </w:t>
      </w:r>
      <w:r w:rsidR="00A14738" w:rsidRPr="00E74A6E">
        <w:rPr>
          <w:rFonts w:ascii="Arial" w:hAnsi="Arial" w:cs="Arial"/>
          <w:i/>
          <w:iCs/>
          <w:shd w:val="clear" w:color="auto" w:fill="E2EFD9" w:themeFill="accent6" w:themeFillTint="33"/>
        </w:rPr>
        <w:t xml:space="preserve">a second antidepressant, </w:t>
      </w:r>
      <w:r w:rsidR="00B55558" w:rsidRPr="00E74A6E">
        <w:rPr>
          <w:rFonts w:ascii="Arial" w:hAnsi="Arial" w:cs="Arial"/>
          <w:i/>
          <w:iCs/>
          <w:shd w:val="clear" w:color="auto" w:fill="E2EFD9" w:themeFill="accent6" w:themeFillTint="33"/>
        </w:rPr>
        <w:t>mirtazapine. She explains, “</w:t>
      </w:r>
      <w:r w:rsidR="001912E6" w:rsidRPr="00E74A6E">
        <w:rPr>
          <w:rFonts w:ascii="Arial" w:hAnsi="Arial" w:cs="Arial"/>
          <w:i/>
          <w:iCs/>
          <w:shd w:val="clear" w:color="auto" w:fill="E2EFD9" w:themeFill="accent6" w:themeFillTint="33"/>
        </w:rPr>
        <w:t xml:space="preserve">Experiencing sleep disturbance is </w:t>
      </w:r>
      <w:r w:rsidR="00B55558" w:rsidRPr="00E74A6E">
        <w:rPr>
          <w:rFonts w:ascii="Arial" w:hAnsi="Arial" w:cs="Arial"/>
          <w:i/>
          <w:iCs/>
          <w:shd w:val="clear" w:color="auto" w:fill="E2EFD9" w:themeFill="accent6" w:themeFillTint="33"/>
        </w:rPr>
        <w:t xml:space="preserve">the last thing Jack needs. </w:t>
      </w:r>
      <w:r w:rsidR="001912E6" w:rsidRPr="00E74A6E">
        <w:rPr>
          <w:rFonts w:ascii="Arial" w:hAnsi="Arial" w:cs="Arial"/>
          <w:i/>
          <w:iCs/>
          <w:shd w:val="clear" w:color="auto" w:fill="E2EFD9" w:themeFill="accent6" w:themeFillTint="33"/>
        </w:rPr>
        <w:t>W</w:t>
      </w:r>
      <w:r w:rsidR="00B55558" w:rsidRPr="00E74A6E">
        <w:rPr>
          <w:rFonts w:ascii="Arial" w:hAnsi="Arial" w:cs="Arial"/>
          <w:i/>
          <w:iCs/>
          <w:shd w:val="clear" w:color="auto" w:fill="E2EFD9" w:themeFill="accent6" w:themeFillTint="33"/>
        </w:rPr>
        <w:t xml:space="preserve">e should get on top of it straight away. You should contact Dr. Mary and request Jack to be commenced on mirtazapine. </w:t>
      </w:r>
      <w:r w:rsidR="00A14738" w:rsidRPr="00E74A6E">
        <w:rPr>
          <w:rFonts w:ascii="Arial" w:hAnsi="Arial" w:cs="Arial"/>
          <w:i/>
          <w:iCs/>
          <w:shd w:val="clear" w:color="auto" w:fill="E2EFD9" w:themeFill="accent6" w:themeFillTint="33"/>
        </w:rPr>
        <w:t xml:space="preserve">Mirtazapine makes people sleepy so it will help Jack </w:t>
      </w:r>
      <w:r w:rsidR="00B55558" w:rsidRPr="00E74A6E">
        <w:rPr>
          <w:rFonts w:ascii="Arial" w:hAnsi="Arial" w:cs="Arial"/>
          <w:i/>
          <w:iCs/>
          <w:shd w:val="clear" w:color="auto" w:fill="E2EFD9" w:themeFill="accent6" w:themeFillTint="33"/>
        </w:rPr>
        <w:t xml:space="preserve">get a good night sleep </w:t>
      </w:r>
      <w:r w:rsidR="00050C2B" w:rsidRPr="00E74A6E">
        <w:rPr>
          <w:rFonts w:ascii="Arial" w:hAnsi="Arial" w:cs="Arial"/>
          <w:i/>
          <w:iCs/>
          <w:shd w:val="clear" w:color="auto" w:fill="E2EFD9" w:themeFill="accent6" w:themeFillTint="33"/>
        </w:rPr>
        <w:t xml:space="preserve">while they taper </w:t>
      </w:r>
      <w:r w:rsidR="00373B4C" w:rsidRPr="00E74A6E">
        <w:rPr>
          <w:rFonts w:ascii="Arial" w:hAnsi="Arial" w:cs="Arial"/>
          <w:i/>
          <w:iCs/>
          <w:shd w:val="clear" w:color="auto" w:fill="E2EFD9" w:themeFill="accent6" w:themeFillTint="33"/>
        </w:rPr>
        <w:t xml:space="preserve">his other antidepressant, </w:t>
      </w:r>
      <w:r w:rsidR="00050C2B" w:rsidRPr="00E74A6E">
        <w:rPr>
          <w:rFonts w:ascii="Arial" w:hAnsi="Arial" w:cs="Arial"/>
          <w:i/>
          <w:iCs/>
          <w:shd w:val="clear" w:color="auto" w:fill="E2EFD9" w:themeFill="accent6" w:themeFillTint="33"/>
        </w:rPr>
        <w:t>citalopram. A</w:t>
      </w:r>
      <w:r w:rsidR="00B55558" w:rsidRPr="00E74A6E">
        <w:rPr>
          <w:rFonts w:ascii="Arial" w:hAnsi="Arial" w:cs="Arial"/>
          <w:i/>
          <w:iCs/>
          <w:shd w:val="clear" w:color="auto" w:fill="E2EFD9" w:themeFill="accent6" w:themeFillTint="33"/>
        </w:rPr>
        <w:t xml:space="preserve">nd </w:t>
      </w:r>
      <w:r w:rsidR="00050C2B" w:rsidRPr="00E74A6E">
        <w:rPr>
          <w:rFonts w:ascii="Arial" w:hAnsi="Arial" w:cs="Arial"/>
          <w:i/>
          <w:iCs/>
          <w:shd w:val="clear" w:color="auto" w:fill="E2EFD9" w:themeFill="accent6" w:themeFillTint="33"/>
        </w:rPr>
        <w:t>two antidepressants</w:t>
      </w:r>
      <w:r w:rsidR="00B55558" w:rsidRPr="00E74A6E">
        <w:rPr>
          <w:rFonts w:ascii="Arial" w:hAnsi="Arial" w:cs="Arial"/>
          <w:i/>
          <w:iCs/>
          <w:shd w:val="clear" w:color="auto" w:fill="E2EFD9" w:themeFill="accent6" w:themeFillTint="33"/>
        </w:rPr>
        <w:t xml:space="preserve"> will help with his depression too</w:t>
      </w:r>
      <w:r w:rsidR="00373B4C" w:rsidRPr="00E74A6E">
        <w:rPr>
          <w:rFonts w:ascii="Arial" w:hAnsi="Arial" w:cs="Arial"/>
          <w:i/>
          <w:iCs/>
          <w:shd w:val="clear" w:color="auto" w:fill="E2EFD9" w:themeFill="accent6" w:themeFillTint="33"/>
        </w:rPr>
        <w:t>- it’s a win-win</w:t>
      </w:r>
      <w:r w:rsidR="001265CE" w:rsidRPr="00E74A6E">
        <w:rPr>
          <w:rFonts w:ascii="Arial" w:hAnsi="Arial" w:cs="Arial"/>
          <w:i/>
          <w:iCs/>
          <w:shd w:val="clear" w:color="auto" w:fill="E2EFD9" w:themeFill="accent6" w:themeFillTint="33"/>
        </w:rPr>
        <w:t xml:space="preserve"> situation</w:t>
      </w:r>
      <w:r w:rsidR="00B55558" w:rsidRPr="00E74A6E">
        <w:rPr>
          <w:rFonts w:ascii="Arial" w:hAnsi="Arial" w:cs="Arial"/>
          <w:i/>
          <w:iCs/>
          <w:shd w:val="clear" w:color="auto" w:fill="E2EFD9" w:themeFill="accent6" w:themeFillTint="33"/>
        </w:rPr>
        <w:t xml:space="preserve">!”. </w:t>
      </w:r>
    </w:p>
    <w:bookmarkEnd w:id="13"/>
    <w:p w14:paraId="7F8AE35B" w14:textId="77777777" w:rsidR="00B55558" w:rsidRPr="00AC43BD" w:rsidRDefault="00B55558" w:rsidP="00EA7647">
      <w:pPr>
        <w:spacing w:after="0"/>
        <w:rPr>
          <w:rFonts w:ascii="Arial" w:hAnsi="Arial" w:cs="Arial"/>
          <w:shd w:val="clear" w:color="auto" w:fill="FFFFFF"/>
        </w:rPr>
      </w:pPr>
    </w:p>
    <w:p w14:paraId="2D8E165D" w14:textId="259D281B" w:rsidR="00FE6069" w:rsidRPr="001C6D12" w:rsidRDefault="00E76BF2" w:rsidP="001C6D12">
      <w:pPr>
        <w:pStyle w:val="Heading2"/>
        <w:rPr>
          <w:rFonts w:ascii="Arial" w:hAnsi="Arial" w:cs="Arial"/>
          <w:shd w:val="clear" w:color="auto" w:fill="FFFFFF"/>
        </w:rPr>
      </w:pPr>
      <w:bookmarkStart w:id="14" w:name="_Hlk129176968"/>
      <w:bookmarkStart w:id="15" w:name="_Toc134177911"/>
      <w:r>
        <w:rPr>
          <w:rFonts w:ascii="Arial" w:hAnsi="Arial" w:cs="Arial"/>
          <w:shd w:val="clear" w:color="auto" w:fill="FFFFFF"/>
        </w:rPr>
        <w:t xml:space="preserve">Question 2. </w:t>
      </w:r>
      <w:r w:rsidR="0005440F" w:rsidRPr="001C6D12">
        <w:rPr>
          <w:rFonts w:ascii="Arial" w:hAnsi="Arial" w:cs="Arial"/>
          <w:shd w:val="clear" w:color="auto" w:fill="FFFFFF"/>
        </w:rPr>
        <w:t xml:space="preserve">Do you agree or disagree with Jenny’s sentiments? </w:t>
      </w:r>
      <w:r w:rsidR="00D052E9">
        <w:rPr>
          <w:rFonts w:ascii="Arial" w:hAnsi="Arial" w:cs="Arial"/>
          <w:shd w:val="clear" w:color="auto" w:fill="FFFFFF"/>
        </w:rPr>
        <w:t>What would you communicate and document in this situation?</w:t>
      </w:r>
      <w:bookmarkEnd w:id="15"/>
    </w:p>
    <w:bookmarkEnd w:id="14"/>
    <w:p w14:paraId="6E80FB64" w14:textId="77777777" w:rsidR="001C6D12" w:rsidRDefault="001C6D12" w:rsidP="00EA7647">
      <w:pPr>
        <w:spacing w:after="0"/>
        <w:rPr>
          <w:rFonts w:ascii="Arial" w:hAnsi="Arial" w:cs="Arial"/>
        </w:rPr>
      </w:pPr>
    </w:p>
    <w:p w14:paraId="3873E11A" w14:textId="1C0E85D2" w:rsidR="001C6D12" w:rsidRPr="00EF328A" w:rsidRDefault="00EF17FD" w:rsidP="00EF328A">
      <w:pPr>
        <w:pStyle w:val="Heading3"/>
        <w:rPr>
          <w:rFonts w:ascii="Arial" w:hAnsi="Arial" w:cs="Arial"/>
          <w:color w:val="1F3864" w:themeColor="accent1" w:themeShade="80"/>
        </w:rPr>
      </w:pPr>
      <w:bookmarkStart w:id="16" w:name="_Toc134177912"/>
      <w:r>
        <w:rPr>
          <w:rStyle w:val="IntenseEmphasis"/>
          <w:rFonts w:ascii="Arial" w:hAnsi="Arial" w:cs="Arial"/>
          <w:i w:val="0"/>
          <w:iCs w:val="0"/>
          <w:color w:val="1F3864" w:themeColor="accent1" w:themeShade="80"/>
        </w:rPr>
        <w:t>Clinical steps</w:t>
      </w:r>
      <w:bookmarkEnd w:id="16"/>
    </w:p>
    <w:p w14:paraId="46F84040" w14:textId="1F5D3E35" w:rsidR="00112EB5" w:rsidRPr="00112EB5" w:rsidRDefault="00112EB5" w:rsidP="00EA7647">
      <w:pPr>
        <w:spacing w:after="0"/>
        <w:rPr>
          <w:rFonts w:ascii="Arial" w:hAnsi="Arial" w:cs="Arial"/>
          <w:shd w:val="clear" w:color="auto" w:fill="FFFFFF"/>
        </w:rPr>
      </w:pPr>
      <w:r w:rsidRPr="00112EB5">
        <w:rPr>
          <w:rFonts w:ascii="Arial" w:hAnsi="Arial" w:cs="Arial"/>
          <w:shd w:val="clear" w:color="auto" w:fill="FFFFFF"/>
        </w:rPr>
        <w:t xml:space="preserve">The antidepressant mirtazapine should not be considered </w:t>
      </w:r>
      <w:r w:rsidR="005259A8">
        <w:rPr>
          <w:rFonts w:ascii="Arial" w:hAnsi="Arial" w:cs="Arial"/>
          <w:shd w:val="clear" w:color="auto" w:fill="FFFFFF"/>
        </w:rPr>
        <w:t xml:space="preserve">without investigation first </w:t>
      </w:r>
      <w:r w:rsidRPr="00112EB5">
        <w:rPr>
          <w:rFonts w:ascii="Arial" w:hAnsi="Arial" w:cs="Arial"/>
          <w:shd w:val="clear" w:color="auto" w:fill="FFFFFF"/>
        </w:rPr>
        <w:t>for Jack</w:t>
      </w:r>
      <w:r w:rsidR="005259A8">
        <w:rPr>
          <w:rFonts w:ascii="Arial" w:hAnsi="Arial" w:cs="Arial"/>
          <w:shd w:val="clear" w:color="auto" w:fill="FFFFFF"/>
        </w:rPr>
        <w:t>. This is</w:t>
      </w:r>
      <w:r w:rsidRPr="00112EB5">
        <w:rPr>
          <w:rFonts w:ascii="Arial" w:hAnsi="Arial" w:cs="Arial"/>
          <w:shd w:val="clear" w:color="auto" w:fill="FFFFFF"/>
        </w:rPr>
        <w:t xml:space="preserve"> because:</w:t>
      </w:r>
    </w:p>
    <w:p w14:paraId="796EFE32" w14:textId="77777777" w:rsidR="00962AC2" w:rsidRDefault="00112EB5" w:rsidP="00EA7647">
      <w:pPr>
        <w:pStyle w:val="ListParagraph"/>
        <w:numPr>
          <w:ilvl w:val="0"/>
          <w:numId w:val="28"/>
        </w:numPr>
        <w:rPr>
          <w:rFonts w:ascii="Arial" w:hAnsi="Arial" w:cs="Arial"/>
          <w:sz w:val="22"/>
          <w:szCs w:val="22"/>
          <w:shd w:val="clear" w:color="auto" w:fill="FFFFFF"/>
        </w:rPr>
      </w:pPr>
      <w:r w:rsidRPr="00962AC2">
        <w:rPr>
          <w:rFonts w:ascii="Arial" w:hAnsi="Arial" w:cs="Arial"/>
          <w:b/>
          <w:bCs/>
          <w:sz w:val="22"/>
          <w:szCs w:val="22"/>
          <w:shd w:val="clear" w:color="auto" w:fill="FFFFFF"/>
        </w:rPr>
        <w:t>Jack’s sleep disturbance may represent a discontinuation symptom</w:t>
      </w:r>
      <w:r w:rsidRPr="00112EB5">
        <w:rPr>
          <w:rFonts w:ascii="Arial" w:hAnsi="Arial" w:cs="Arial"/>
          <w:sz w:val="22"/>
          <w:szCs w:val="22"/>
          <w:shd w:val="clear" w:color="auto" w:fill="FFFFFF"/>
        </w:rPr>
        <w:t xml:space="preserve">. </w:t>
      </w:r>
    </w:p>
    <w:p w14:paraId="21EDCE6A" w14:textId="77777777" w:rsidR="00414468" w:rsidRPr="00414468" w:rsidRDefault="007600C3" w:rsidP="007600C3">
      <w:pPr>
        <w:pStyle w:val="ListParagraph"/>
        <w:numPr>
          <w:ilvl w:val="1"/>
          <w:numId w:val="28"/>
        </w:numPr>
        <w:rPr>
          <w:rFonts w:ascii="Arial" w:hAnsi="Arial" w:cs="Arial"/>
          <w:sz w:val="22"/>
          <w:szCs w:val="22"/>
          <w:shd w:val="clear" w:color="auto" w:fill="FFFFFF"/>
        </w:rPr>
      </w:pPr>
      <w:r w:rsidRPr="007600C3">
        <w:rPr>
          <w:rFonts w:ascii="Arial" w:hAnsi="Arial" w:cs="Arial"/>
          <w:sz w:val="22"/>
          <w:szCs w:val="22"/>
        </w:rPr>
        <w:t xml:space="preserve">Discontinuation symptoms can be described as an unpleasant reaction that may happen when a medication is stopped too quickly. This includes, but is not limited to insomnia, irritability and sweating. </w:t>
      </w:r>
    </w:p>
    <w:p w14:paraId="2704F6E5" w14:textId="6E6B134D" w:rsidR="00364A69" w:rsidRPr="00414468" w:rsidRDefault="007600C3" w:rsidP="00414468">
      <w:pPr>
        <w:pStyle w:val="ListParagraph"/>
        <w:numPr>
          <w:ilvl w:val="1"/>
          <w:numId w:val="28"/>
        </w:numPr>
        <w:rPr>
          <w:rFonts w:ascii="Arial" w:hAnsi="Arial" w:cs="Arial"/>
          <w:sz w:val="22"/>
          <w:szCs w:val="22"/>
          <w:shd w:val="clear" w:color="auto" w:fill="FFFFFF"/>
        </w:rPr>
      </w:pPr>
      <w:r w:rsidRPr="007600C3">
        <w:rPr>
          <w:rFonts w:ascii="Arial" w:hAnsi="Arial" w:cs="Arial"/>
          <w:sz w:val="22"/>
          <w:szCs w:val="22"/>
          <w:shd w:val="clear" w:color="auto" w:fill="FFFFFF"/>
        </w:rPr>
        <w:t xml:space="preserve">Discontinuation symptoms may indicate that antidepressant tapering should occur </w:t>
      </w:r>
      <w:r w:rsidRPr="00414468">
        <w:rPr>
          <w:rFonts w:ascii="Arial" w:hAnsi="Arial" w:cs="Arial"/>
          <w:sz w:val="22"/>
          <w:szCs w:val="22"/>
          <w:shd w:val="clear" w:color="auto" w:fill="FFFFFF"/>
        </w:rPr>
        <w:t>more slowly</w:t>
      </w:r>
      <w:r w:rsidR="008C005B">
        <w:rPr>
          <w:rFonts w:ascii="Arial" w:hAnsi="Arial" w:cs="Arial"/>
          <w:sz w:val="22"/>
          <w:szCs w:val="22"/>
          <w:shd w:val="clear" w:color="auto" w:fill="FFFFFF"/>
        </w:rPr>
        <w:t>.</w:t>
      </w:r>
      <w:r w:rsidRPr="00414468">
        <w:rPr>
          <w:rFonts w:ascii="Arial" w:hAnsi="Arial" w:cs="Arial"/>
          <w:sz w:val="22"/>
          <w:szCs w:val="22"/>
          <w:shd w:val="clear" w:color="auto" w:fill="FFFFFF"/>
        </w:rPr>
        <w:fldChar w:fldCharType="begin"/>
      </w:r>
      <w:r w:rsidR="008C005B">
        <w:rPr>
          <w:rFonts w:ascii="Arial" w:hAnsi="Arial" w:cs="Arial"/>
          <w:sz w:val="22"/>
          <w:szCs w:val="22"/>
          <w:shd w:val="clear" w:color="auto" w:fill="FFFFFF"/>
        </w:rPr>
        <w:instrText xml:space="preserve"> ADDIN EN.CITE &lt;EndNote&gt;&lt;Cite&gt;&lt;Author&gt;Van Leeuwen&lt;/Author&gt;&lt;Year&gt;2021&lt;/Year&gt;&lt;RecNum&gt;66&lt;/RecNum&gt;&lt;DisplayText&gt;&lt;style face="superscript"&gt;1&lt;/style&gt;&lt;/DisplayText&gt;&lt;record&gt;&lt;rec-number&gt;66&lt;/rec-number&gt;&lt;foreign-keys&gt;&lt;key app="EN" db-id="w2fsf9w9revwpbess5zvsrxitv9dwp09p2rt" timestamp="1669337309"&gt;66&lt;/key&gt;&lt;/foreign-keys&gt;&lt;ref-type name="Journal Article"&gt;17&lt;/ref-type&gt;&lt;contributors&gt;&lt;authors&gt;&lt;author&gt;Van Leeuwen, Ellen&lt;/author&gt;&lt;author&gt;van Driel, Mieke L&lt;/author&gt;&lt;author&gt;Horowitz, Mark A&lt;/author&gt;&lt;author&gt;Kendrick, Tony&lt;/author&gt;&lt;author&gt;Donald, Maria&lt;/author&gt;&lt;author&gt;De Sutter, An IM&lt;/author&gt;&lt;author&gt;Robertson, Lindsay&lt;/author&gt;&lt;author&gt;Christiaens, Thierry&lt;/author&gt;&lt;/authors&gt;&lt;/contributors&gt;&lt;titles&gt;&lt;title&gt;Approaches for discontinuation versus continuation of long</w:instrText>
      </w:r>
      <w:r w:rsidR="008C005B">
        <w:rPr>
          <w:rFonts w:ascii="Cambria Math" w:hAnsi="Cambria Math" w:cs="Cambria Math"/>
          <w:sz w:val="22"/>
          <w:szCs w:val="22"/>
          <w:shd w:val="clear" w:color="auto" w:fill="FFFFFF"/>
        </w:rPr>
        <w:instrText>‐</w:instrText>
      </w:r>
      <w:r w:rsidR="008C005B">
        <w:rPr>
          <w:rFonts w:ascii="Arial" w:hAnsi="Arial" w:cs="Arial"/>
          <w:sz w:val="22"/>
          <w:szCs w:val="22"/>
          <w:shd w:val="clear" w:color="auto" w:fill="FFFFFF"/>
        </w:rPr>
        <w:instrText>term antidepressant use for depressive and anxiety disorders in adults&lt;/title&gt;&lt;secondary-title&gt;Cochrane Database of Systematic Reviews&lt;/secondary-title&gt;&lt;/titles&gt;&lt;periodical&gt;&lt;full-title&gt;Cochrane Database of Systematic Reviews&lt;/full-title&gt;&lt;/periodical&gt;&lt;number&gt;4&lt;/number&gt;&lt;dates&gt;&lt;year&gt;2021&lt;/year&gt;&lt;/dates&gt;&lt;isbn&gt;1465-1858&lt;/isbn&gt;&lt;urls&gt;&lt;/urls&gt;&lt;/record&gt;&lt;/Cite&gt;&lt;/EndNote&gt;</w:instrText>
      </w:r>
      <w:r w:rsidRPr="00414468">
        <w:rPr>
          <w:rFonts w:ascii="Arial" w:hAnsi="Arial" w:cs="Arial"/>
          <w:sz w:val="22"/>
          <w:szCs w:val="22"/>
          <w:shd w:val="clear" w:color="auto" w:fill="FFFFFF"/>
        </w:rPr>
        <w:fldChar w:fldCharType="separate"/>
      </w:r>
      <w:r w:rsidR="008C005B" w:rsidRPr="008C005B">
        <w:rPr>
          <w:rFonts w:ascii="Arial" w:hAnsi="Arial" w:cs="Arial"/>
          <w:noProof/>
          <w:sz w:val="22"/>
          <w:szCs w:val="22"/>
          <w:shd w:val="clear" w:color="auto" w:fill="FFFFFF"/>
          <w:vertAlign w:val="superscript"/>
        </w:rPr>
        <w:t>1</w:t>
      </w:r>
      <w:r w:rsidRPr="00414468">
        <w:rPr>
          <w:rFonts w:ascii="Arial" w:hAnsi="Arial" w:cs="Arial"/>
          <w:sz w:val="22"/>
          <w:szCs w:val="22"/>
          <w:shd w:val="clear" w:color="auto" w:fill="FFFFFF"/>
        </w:rPr>
        <w:fldChar w:fldCharType="end"/>
      </w:r>
      <w:r w:rsidRPr="00414468">
        <w:rPr>
          <w:rFonts w:ascii="Arial" w:hAnsi="Arial" w:cs="Arial"/>
          <w:sz w:val="22"/>
          <w:szCs w:val="22"/>
          <w:shd w:val="clear" w:color="auto" w:fill="FFFFFF"/>
        </w:rPr>
        <w:t xml:space="preserve"> </w:t>
      </w:r>
      <w:r w:rsidR="00112EB5" w:rsidRPr="00414468">
        <w:rPr>
          <w:rFonts w:ascii="Arial" w:hAnsi="Arial" w:cs="Arial"/>
          <w:sz w:val="22"/>
          <w:szCs w:val="22"/>
        </w:rPr>
        <w:t>A</w:t>
      </w:r>
      <w:r w:rsidR="00E8658E" w:rsidRPr="00414468">
        <w:rPr>
          <w:rFonts w:ascii="Arial" w:hAnsi="Arial" w:cs="Arial"/>
          <w:sz w:val="22"/>
          <w:szCs w:val="22"/>
        </w:rPr>
        <w:t>ntidepressant discontinuation should be undertaken</w:t>
      </w:r>
      <w:r w:rsidR="00E8658E" w:rsidRPr="00414468">
        <w:rPr>
          <w:rFonts w:ascii="Arial" w:hAnsi="Arial" w:cs="Arial"/>
          <w:sz w:val="22"/>
          <w:szCs w:val="22"/>
          <w:shd w:val="clear" w:color="auto" w:fill="FFFFFF"/>
        </w:rPr>
        <w:t xml:space="preserve"> slowly using a tapering plan that is </w:t>
      </w:r>
      <w:r w:rsidR="00EC2256" w:rsidRPr="00414468">
        <w:rPr>
          <w:rFonts w:ascii="Arial" w:hAnsi="Arial" w:cs="Arial"/>
          <w:sz w:val="22"/>
          <w:szCs w:val="22"/>
          <w:shd w:val="clear" w:color="auto" w:fill="FFFFFF"/>
        </w:rPr>
        <w:t>individualised</w:t>
      </w:r>
      <w:r w:rsidR="00E8658E" w:rsidRPr="00414468">
        <w:rPr>
          <w:rFonts w:ascii="Arial" w:hAnsi="Arial" w:cs="Arial"/>
          <w:sz w:val="22"/>
          <w:szCs w:val="22"/>
          <w:shd w:val="clear" w:color="auto" w:fill="FFFFFF"/>
        </w:rPr>
        <w:t xml:space="preserve"> to </w:t>
      </w:r>
      <w:r w:rsidR="005259A8" w:rsidRPr="00414468">
        <w:rPr>
          <w:rFonts w:ascii="Arial" w:hAnsi="Arial" w:cs="Arial"/>
          <w:sz w:val="22"/>
          <w:szCs w:val="22"/>
          <w:shd w:val="clear" w:color="auto" w:fill="FFFFFF"/>
        </w:rPr>
        <w:t>Jack</w:t>
      </w:r>
      <w:r w:rsidR="00E8658E" w:rsidRPr="00414468">
        <w:rPr>
          <w:rFonts w:ascii="Arial" w:hAnsi="Arial" w:cs="Arial"/>
          <w:sz w:val="22"/>
          <w:szCs w:val="22"/>
          <w:shd w:val="clear" w:color="auto" w:fill="FFFFFF"/>
        </w:rPr>
        <w:t xml:space="preserve"> to reduce the risk of </w:t>
      </w:r>
      <w:r w:rsidR="00E8658E" w:rsidRPr="00414468">
        <w:rPr>
          <w:rFonts w:ascii="Arial" w:hAnsi="Arial" w:cs="Arial"/>
          <w:sz w:val="22"/>
          <w:szCs w:val="22"/>
          <w:shd w:val="clear" w:color="auto" w:fill="FFFFFF"/>
        </w:rPr>
        <w:lastRenderedPageBreak/>
        <w:t xml:space="preserve">discontinuation symptoms. </w:t>
      </w:r>
      <w:r w:rsidR="00427DBE" w:rsidRPr="00414468">
        <w:rPr>
          <w:rFonts w:ascii="Arial" w:hAnsi="Arial" w:cs="Arial"/>
          <w:sz w:val="22"/>
          <w:szCs w:val="22"/>
          <w:shd w:val="clear" w:color="auto" w:fill="FFFFFF"/>
        </w:rPr>
        <w:t xml:space="preserve">Thus, </w:t>
      </w:r>
      <w:r w:rsidR="00F538B1" w:rsidRPr="00414468">
        <w:rPr>
          <w:rFonts w:ascii="Arial" w:hAnsi="Arial" w:cs="Arial"/>
          <w:sz w:val="22"/>
          <w:szCs w:val="22"/>
          <w:shd w:val="clear" w:color="auto" w:fill="FFFFFF"/>
        </w:rPr>
        <w:t xml:space="preserve">in consultation with Jack’s </w:t>
      </w:r>
      <w:r w:rsidR="00EF328A" w:rsidRPr="00414468">
        <w:rPr>
          <w:rFonts w:ascii="Arial" w:hAnsi="Arial" w:cs="Arial"/>
          <w:sz w:val="22"/>
          <w:szCs w:val="22"/>
          <w:shd w:val="clear" w:color="auto" w:fill="FFFFFF"/>
        </w:rPr>
        <w:t>older person’s</w:t>
      </w:r>
      <w:r w:rsidR="00F538B1" w:rsidRPr="00414468">
        <w:rPr>
          <w:rFonts w:ascii="Arial" w:hAnsi="Arial" w:cs="Arial"/>
          <w:sz w:val="22"/>
          <w:szCs w:val="22"/>
          <w:shd w:val="clear" w:color="auto" w:fill="FFFFFF"/>
        </w:rPr>
        <w:t xml:space="preserve"> psychiatrist, </w:t>
      </w:r>
      <w:r w:rsidR="00601F8B" w:rsidRPr="00414468">
        <w:rPr>
          <w:rFonts w:ascii="Arial" w:hAnsi="Arial" w:cs="Arial"/>
          <w:sz w:val="22"/>
          <w:szCs w:val="22"/>
          <w:shd w:val="clear" w:color="auto" w:fill="FFFFFF"/>
        </w:rPr>
        <w:t xml:space="preserve">the tapering process could be </w:t>
      </w:r>
      <w:r w:rsidR="00F44797" w:rsidRPr="00414468">
        <w:rPr>
          <w:rFonts w:ascii="Arial" w:hAnsi="Arial" w:cs="Arial"/>
          <w:sz w:val="22"/>
          <w:szCs w:val="22"/>
          <w:shd w:val="clear" w:color="auto" w:fill="FFFFFF"/>
        </w:rPr>
        <w:t xml:space="preserve">adjusted to further support </w:t>
      </w:r>
      <w:r w:rsidR="00F538B1" w:rsidRPr="00414468">
        <w:rPr>
          <w:rFonts w:ascii="Arial" w:hAnsi="Arial" w:cs="Arial"/>
          <w:sz w:val="22"/>
          <w:szCs w:val="22"/>
          <w:shd w:val="clear" w:color="auto" w:fill="FFFFFF"/>
        </w:rPr>
        <w:t>him.</w:t>
      </w:r>
    </w:p>
    <w:p w14:paraId="445F65BE" w14:textId="74772E0A" w:rsidR="00962AC2" w:rsidRPr="00962AC2" w:rsidRDefault="00962AC2" w:rsidP="00EA7647">
      <w:pPr>
        <w:pStyle w:val="ListParagraph"/>
        <w:numPr>
          <w:ilvl w:val="0"/>
          <w:numId w:val="28"/>
        </w:numPr>
        <w:rPr>
          <w:rFonts w:ascii="Arial" w:hAnsi="Arial" w:cs="Arial"/>
          <w:sz w:val="22"/>
          <w:szCs w:val="22"/>
          <w:shd w:val="clear" w:color="auto" w:fill="FFFFFF"/>
        </w:rPr>
      </w:pPr>
      <w:r w:rsidRPr="00962AC2">
        <w:rPr>
          <w:rFonts w:ascii="Arial" w:hAnsi="Arial" w:cs="Arial"/>
          <w:b/>
          <w:bCs/>
          <w:sz w:val="22"/>
          <w:szCs w:val="22"/>
        </w:rPr>
        <w:t>Antidepressants should not be used for sleep disturbance</w:t>
      </w:r>
      <w:r>
        <w:rPr>
          <w:rFonts w:ascii="Arial" w:hAnsi="Arial" w:cs="Arial"/>
          <w:sz w:val="22"/>
          <w:szCs w:val="22"/>
        </w:rPr>
        <w:t>.</w:t>
      </w:r>
      <w:r w:rsidRPr="00112EB5">
        <w:rPr>
          <w:rFonts w:ascii="Arial" w:hAnsi="Arial" w:cs="Arial"/>
          <w:sz w:val="22"/>
          <w:szCs w:val="22"/>
        </w:rPr>
        <w:t xml:space="preserve"> </w:t>
      </w:r>
      <w:r>
        <w:rPr>
          <w:rFonts w:ascii="Arial" w:hAnsi="Arial" w:cs="Arial"/>
          <w:sz w:val="22"/>
          <w:szCs w:val="22"/>
        </w:rPr>
        <w:t>This is because:</w:t>
      </w:r>
    </w:p>
    <w:p w14:paraId="29CA462F" w14:textId="6100C367" w:rsidR="00962AC2" w:rsidRPr="00962AC2" w:rsidRDefault="00962AC2" w:rsidP="00962AC2">
      <w:pPr>
        <w:pStyle w:val="ListParagraph"/>
        <w:numPr>
          <w:ilvl w:val="1"/>
          <w:numId w:val="28"/>
        </w:numPr>
        <w:rPr>
          <w:rFonts w:ascii="Arial" w:hAnsi="Arial" w:cs="Arial"/>
          <w:sz w:val="22"/>
          <w:szCs w:val="22"/>
          <w:shd w:val="clear" w:color="auto" w:fill="FFFFFF"/>
        </w:rPr>
      </w:pPr>
      <w:r w:rsidRPr="00112EB5">
        <w:rPr>
          <w:rFonts w:ascii="Arial" w:hAnsi="Arial" w:cs="Arial"/>
          <w:sz w:val="22"/>
          <w:szCs w:val="22"/>
        </w:rPr>
        <w:t>there is a lack of evidence of its effectiveness</w:t>
      </w:r>
    </w:p>
    <w:p w14:paraId="533A9A5C" w14:textId="100C6830" w:rsidR="00112EB5" w:rsidRPr="00962AC2" w:rsidRDefault="00962AC2" w:rsidP="00962AC2">
      <w:pPr>
        <w:pStyle w:val="ListParagraph"/>
        <w:numPr>
          <w:ilvl w:val="1"/>
          <w:numId w:val="28"/>
        </w:numPr>
        <w:rPr>
          <w:rFonts w:ascii="Arial" w:hAnsi="Arial" w:cs="Arial"/>
          <w:sz w:val="22"/>
          <w:szCs w:val="22"/>
          <w:shd w:val="clear" w:color="auto" w:fill="FFFFFF"/>
        </w:rPr>
      </w:pPr>
      <w:r w:rsidRPr="00112EB5">
        <w:rPr>
          <w:rFonts w:ascii="Arial" w:hAnsi="Arial" w:cs="Arial"/>
          <w:sz w:val="22"/>
          <w:szCs w:val="22"/>
        </w:rPr>
        <w:t>there is evidence of its risk of harm</w:t>
      </w:r>
      <w:r>
        <w:rPr>
          <w:rFonts w:ascii="Arial" w:hAnsi="Arial" w:cs="Arial"/>
          <w:sz w:val="22"/>
          <w:szCs w:val="22"/>
        </w:rPr>
        <w:t>.</w:t>
      </w:r>
    </w:p>
    <w:p w14:paraId="3A933569" w14:textId="2646A014" w:rsidR="00962AC2" w:rsidRPr="00962AC2" w:rsidRDefault="00962AC2" w:rsidP="00962AC2">
      <w:pPr>
        <w:pStyle w:val="ListParagraph"/>
        <w:numPr>
          <w:ilvl w:val="0"/>
          <w:numId w:val="28"/>
        </w:numPr>
        <w:rPr>
          <w:rFonts w:ascii="Arial" w:hAnsi="Arial" w:cs="Arial"/>
          <w:sz w:val="22"/>
          <w:szCs w:val="22"/>
          <w:shd w:val="clear" w:color="auto" w:fill="FFFFFF"/>
        </w:rPr>
      </w:pPr>
      <w:r w:rsidRPr="004B7237">
        <w:rPr>
          <w:rFonts w:ascii="Arial" w:hAnsi="Arial" w:cs="Arial"/>
          <w:b/>
          <w:bCs/>
          <w:sz w:val="22"/>
          <w:szCs w:val="22"/>
        </w:rPr>
        <w:t>Multiple antidepressants should not be used at the same time</w:t>
      </w:r>
      <w:r>
        <w:rPr>
          <w:rFonts w:ascii="Arial" w:hAnsi="Arial" w:cs="Arial"/>
          <w:sz w:val="22"/>
          <w:szCs w:val="22"/>
        </w:rPr>
        <w:t>. This is because:</w:t>
      </w:r>
    </w:p>
    <w:p w14:paraId="7E77F01C" w14:textId="3E09D2BA" w:rsidR="00962AC2" w:rsidRPr="00112EB5" w:rsidRDefault="00962AC2" w:rsidP="00962AC2">
      <w:pPr>
        <w:pStyle w:val="ListParagraph"/>
        <w:numPr>
          <w:ilvl w:val="1"/>
          <w:numId w:val="28"/>
        </w:numPr>
        <w:rPr>
          <w:rFonts w:ascii="Arial" w:hAnsi="Arial" w:cs="Arial"/>
          <w:sz w:val="22"/>
          <w:szCs w:val="22"/>
          <w:shd w:val="clear" w:color="auto" w:fill="FFFFFF"/>
        </w:rPr>
      </w:pPr>
      <w:r>
        <w:rPr>
          <w:rFonts w:ascii="Arial" w:hAnsi="Arial" w:cs="Arial"/>
          <w:sz w:val="22"/>
          <w:szCs w:val="22"/>
        </w:rPr>
        <w:t>it may increase the risk of harm.</w:t>
      </w:r>
    </w:p>
    <w:p w14:paraId="102D5018" w14:textId="77777777" w:rsidR="00B518C8" w:rsidRPr="00AC43BD" w:rsidRDefault="00B518C8" w:rsidP="00EA7647">
      <w:pPr>
        <w:spacing w:after="0"/>
        <w:rPr>
          <w:rFonts w:ascii="Arial" w:hAnsi="Arial" w:cs="Arial"/>
        </w:rPr>
      </w:pPr>
    </w:p>
    <w:p w14:paraId="1DA79B24" w14:textId="367EE219" w:rsidR="00A724C0" w:rsidRPr="00AC43BD" w:rsidRDefault="008600C4" w:rsidP="00EA7647">
      <w:pPr>
        <w:spacing w:after="0"/>
        <w:rPr>
          <w:rFonts w:ascii="Arial" w:hAnsi="Arial" w:cs="Arial"/>
        </w:rPr>
      </w:pPr>
      <w:r w:rsidRPr="00AC43BD">
        <w:rPr>
          <w:rFonts w:ascii="Arial" w:hAnsi="Arial" w:cs="Arial"/>
        </w:rPr>
        <w:t xml:space="preserve">Thus, </w:t>
      </w:r>
      <w:r w:rsidR="00B518C8" w:rsidRPr="00AC43BD">
        <w:rPr>
          <w:rFonts w:ascii="Arial" w:hAnsi="Arial" w:cs="Arial"/>
        </w:rPr>
        <w:t xml:space="preserve">prescribing a second antidepressant, </w:t>
      </w:r>
      <w:r w:rsidRPr="00AC43BD">
        <w:rPr>
          <w:rFonts w:ascii="Arial" w:hAnsi="Arial" w:cs="Arial"/>
        </w:rPr>
        <w:t xml:space="preserve">mirtazapine would not be a suitable </w:t>
      </w:r>
      <w:r w:rsidR="00B518C8" w:rsidRPr="00AC43BD">
        <w:rPr>
          <w:rFonts w:ascii="Arial" w:hAnsi="Arial" w:cs="Arial"/>
        </w:rPr>
        <w:t xml:space="preserve">first line </w:t>
      </w:r>
      <w:r w:rsidRPr="00AC43BD">
        <w:rPr>
          <w:rFonts w:ascii="Arial" w:hAnsi="Arial" w:cs="Arial"/>
        </w:rPr>
        <w:t>treatment strategy.</w:t>
      </w:r>
      <w:r w:rsidR="001B02C5">
        <w:rPr>
          <w:rFonts w:ascii="Arial" w:hAnsi="Arial" w:cs="Arial"/>
        </w:rPr>
        <w:t xml:space="preserve"> </w:t>
      </w:r>
      <w:r w:rsidR="00A724C0">
        <w:rPr>
          <w:rFonts w:ascii="Arial" w:hAnsi="Arial" w:cs="Arial"/>
        </w:rPr>
        <w:t xml:space="preserve">Instead, </w:t>
      </w:r>
      <w:r w:rsidR="004A6085">
        <w:rPr>
          <w:rFonts w:ascii="Arial" w:hAnsi="Arial" w:cs="Arial"/>
        </w:rPr>
        <w:t xml:space="preserve">the care team should investigate the possible underlying causes of sleep disturbance and </w:t>
      </w:r>
      <w:r w:rsidR="00A724C0">
        <w:rPr>
          <w:rFonts w:ascii="Arial" w:hAnsi="Arial" w:cs="Arial"/>
        </w:rPr>
        <w:t>trial non-pharmacological strategies first to support Jack</w:t>
      </w:r>
      <w:r w:rsidR="004A6085">
        <w:rPr>
          <w:rFonts w:ascii="Arial" w:hAnsi="Arial" w:cs="Arial"/>
        </w:rPr>
        <w:t xml:space="preserve">. </w:t>
      </w:r>
    </w:p>
    <w:p w14:paraId="63171667" w14:textId="719EC0E0" w:rsidR="008600C4" w:rsidRPr="00AC43BD" w:rsidRDefault="008600C4" w:rsidP="00EA7647">
      <w:pPr>
        <w:spacing w:after="0"/>
        <w:rPr>
          <w:rFonts w:ascii="Arial" w:hAnsi="Arial" w:cs="Arial"/>
          <w:shd w:val="clear" w:color="auto" w:fill="FFFFFF"/>
        </w:rPr>
      </w:pPr>
    </w:p>
    <w:p w14:paraId="725A5300" w14:textId="6B4CE0A8" w:rsidR="007C0293" w:rsidRPr="0017075F" w:rsidRDefault="00C85C2C" w:rsidP="00744BD1">
      <w:pPr>
        <w:pStyle w:val="Heading3"/>
        <w:rPr>
          <w:rStyle w:val="IntenseEmphasis"/>
          <w:rFonts w:ascii="Arial" w:hAnsi="Arial" w:cs="Arial"/>
          <w:i w:val="0"/>
          <w:iCs w:val="0"/>
          <w:color w:val="1F3864" w:themeColor="accent1" w:themeShade="80"/>
        </w:rPr>
      </w:pPr>
      <w:bookmarkStart w:id="17" w:name="_Toc134177913"/>
      <w:r>
        <w:rPr>
          <w:rStyle w:val="IntenseEmphasis"/>
          <w:rFonts w:ascii="Arial" w:hAnsi="Arial" w:cs="Arial"/>
          <w:i w:val="0"/>
          <w:iCs w:val="0"/>
          <w:color w:val="1F3864" w:themeColor="accent1" w:themeShade="80"/>
        </w:rPr>
        <w:t>Communication and d</w:t>
      </w:r>
      <w:r w:rsidR="007C0293" w:rsidRPr="0017075F">
        <w:rPr>
          <w:rStyle w:val="IntenseEmphasis"/>
          <w:rFonts w:ascii="Arial" w:hAnsi="Arial" w:cs="Arial"/>
          <w:i w:val="0"/>
          <w:iCs w:val="0"/>
          <w:color w:val="1F3864" w:themeColor="accent1" w:themeShade="80"/>
        </w:rPr>
        <w:t>ocumentation</w:t>
      </w:r>
      <w:r>
        <w:rPr>
          <w:rStyle w:val="IntenseEmphasis"/>
          <w:rFonts w:ascii="Arial" w:hAnsi="Arial" w:cs="Arial"/>
          <w:i w:val="0"/>
          <w:iCs w:val="0"/>
          <w:color w:val="1F3864" w:themeColor="accent1" w:themeShade="80"/>
        </w:rPr>
        <w:t xml:space="preserve"> steps</w:t>
      </w:r>
      <w:bookmarkEnd w:id="17"/>
    </w:p>
    <w:p w14:paraId="2654AC38" w14:textId="2D78A156" w:rsidR="0066552D" w:rsidRDefault="0066552D" w:rsidP="0066552D">
      <w:pPr>
        <w:spacing w:after="0"/>
        <w:rPr>
          <w:rFonts w:ascii="Arial" w:hAnsi="Arial" w:cs="Arial"/>
        </w:rPr>
      </w:pPr>
      <w:r>
        <w:rPr>
          <w:rFonts w:ascii="Arial" w:hAnsi="Arial" w:cs="Arial"/>
        </w:rPr>
        <w:t>If there are concerns Jack may be experiencing discontinuation symptoms, staff should:</w:t>
      </w:r>
    </w:p>
    <w:p w14:paraId="195FA821" w14:textId="6D62F012" w:rsidR="0066552D" w:rsidRDefault="0066552D" w:rsidP="0066552D">
      <w:pPr>
        <w:pStyle w:val="ListParagraph"/>
        <w:numPr>
          <w:ilvl w:val="0"/>
          <w:numId w:val="27"/>
        </w:numPr>
        <w:rPr>
          <w:rFonts w:ascii="Arial" w:hAnsi="Arial" w:cs="Arial"/>
          <w:sz w:val="22"/>
          <w:szCs w:val="22"/>
        </w:rPr>
      </w:pPr>
      <w:r>
        <w:rPr>
          <w:rFonts w:ascii="Arial" w:hAnsi="Arial" w:cs="Arial"/>
          <w:sz w:val="22"/>
          <w:szCs w:val="22"/>
        </w:rPr>
        <w:t>Contact the prescriber</w:t>
      </w:r>
    </w:p>
    <w:p w14:paraId="07A0C4A0" w14:textId="009C4643" w:rsidR="00E05D4F" w:rsidRPr="00E05D4F" w:rsidRDefault="00E05D4F" w:rsidP="0066552D">
      <w:pPr>
        <w:pStyle w:val="ListParagraph"/>
        <w:numPr>
          <w:ilvl w:val="0"/>
          <w:numId w:val="27"/>
        </w:numPr>
        <w:rPr>
          <w:rFonts w:ascii="Arial" w:hAnsi="Arial" w:cs="Arial"/>
          <w:sz w:val="22"/>
          <w:szCs w:val="22"/>
        </w:rPr>
      </w:pPr>
      <w:r>
        <w:rPr>
          <w:rFonts w:ascii="Arial" w:hAnsi="Arial" w:cs="Arial"/>
          <w:sz w:val="22"/>
          <w:szCs w:val="22"/>
        </w:rPr>
        <w:t xml:space="preserve">Document your </w:t>
      </w:r>
      <w:r w:rsidRPr="00E05D4F">
        <w:rPr>
          <w:rFonts w:ascii="Arial" w:hAnsi="Arial" w:cs="Arial"/>
          <w:sz w:val="22"/>
          <w:szCs w:val="22"/>
        </w:rPr>
        <w:t xml:space="preserve">observations. The </w:t>
      </w:r>
      <w:r w:rsidRPr="00E05D4F">
        <w:rPr>
          <w:rFonts w:ascii="Arial" w:hAnsi="Arial" w:cs="Arial"/>
          <w:sz w:val="22"/>
          <w:szCs w:val="22"/>
          <w:shd w:val="clear" w:color="auto" w:fill="FFFFFF"/>
        </w:rPr>
        <w:t>discontinuation symptom should be quantified and documented in the medical record, nursing progress notes and behaviour support plan where applicable</w:t>
      </w:r>
    </w:p>
    <w:p w14:paraId="05C1ADEB" w14:textId="77777777" w:rsidR="0066552D" w:rsidRDefault="0066552D" w:rsidP="0066552D">
      <w:pPr>
        <w:pStyle w:val="ListParagraph"/>
        <w:numPr>
          <w:ilvl w:val="0"/>
          <w:numId w:val="27"/>
        </w:numPr>
        <w:rPr>
          <w:rFonts w:ascii="Arial" w:hAnsi="Arial" w:cs="Arial"/>
          <w:sz w:val="22"/>
          <w:szCs w:val="22"/>
        </w:rPr>
      </w:pPr>
      <w:r w:rsidRPr="00E05D4F">
        <w:rPr>
          <w:rFonts w:ascii="Arial" w:hAnsi="Arial" w:cs="Arial"/>
          <w:sz w:val="22"/>
          <w:szCs w:val="22"/>
        </w:rPr>
        <w:t>Document the conversation with the prescriber</w:t>
      </w:r>
      <w:r>
        <w:rPr>
          <w:rFonts w:ascii="Arial" w:hAnsi="Arial" w:cs="Arial"/>
          <w:sz w:val="22"/>
          <w:szCs w:val="22"/>
        </w:rPr>
        <w:t xml:space="preserve"> and the plan going forward</w:t>
      </w:r>
    </w:p>
    <w:p w14:paraId="7239BF20" w14:textId="77777777" w:rsidR="0066552D" w:rsidRDefault="0066552D" w:rsidP="0066552D">
      <w:pPr>
        <w:pStyle w:val="ListParagraph"/>
        <w:numPr>
          <w:ilvl w:val="0"/>
          <w:numId w:val="27"/>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2C6615A7" w14:textId="77777777" w:rsidR="0066552D" w:rsidRPr="00ED332C" w:rsidRDefault="0066552D" w:rsidP="0066552D">
      <w:pPr>
        <w:pStyle w:val="ListParagraph"/>
        <w:numPr>
          <w:ilvl w:val="0"/>
          <w:numId w:val="27"/>
        </w:numPr>
        <w:rPr>
          <w:rFonts w:ascii="Arial" w:hAnsi="Arial" w:cs="Arial"/>
          <w:sz w:val="22"/>
          <w:szCs w:val="22"/>
        </w:rPr>
      </w:pPr>
      <w:r w:rsidRPr="00ED332C">
        <w:rPr>
          <w:rFonts w:ascii="Arial" w:hAnsi="Arial" w:cs="Arial"/>
          <w:sz w:val="22"/>
          <w:szCs w:val="22"/>
        </w:rPr>
        <w:t xml:space="preserve">Recommend a comprehensive medication management review. This review can support to the prescriber </w:t>
      </w:r>
      <w:r>
        <w:rPr>
          <w:rFonts w:ascii="Arial" w:hAnsi="Arial" w:cs="Arial"/>
          <w:sz w:val="22"/>
          <w:szCs w:val="22"/>
        </w:rPr>
        <w:t>to identify other appropriate treatment options.</w:t>
      </w:r>
    </w:p>
    <w:p w14:paraId="2F9F57A7" w14:textId="77777777" w:rsidR="0066552D" w:rsidRDefault="0066552D" w:rsidP="00EA7647">
      <w:pPr>
        <w:spacing w:after="0"/>
        <w:rPr>
          <w:rFonts w:ascii="Arial" w:hAnsi="Arial" w:cs="Arial"/>
          <w:shd w:val="clear" w:color="auto" w:fill="FFFFFF"/>
        </w:rPr>
      </w:pPr>
    </w:p>
    <w:p w14:paraId="4549B482" w14:textId="6DC11440" w:rsidR="00C43ABB" w:rsidRDefault="00C43ABB" w:rsidP="00EA7647">
      <w:pPr>
        <w:spacing w:after="0"/>
        <w:rPr>
          <w:rFonts w:ascii="Arial" w:hAnsi="Arial" w:cs="Arial"/>
          <w:shd w:val="clear" w:color="auto" w:fill="FFFFFF"/>
        </w:rPr>
      </w:pPr>
    </w:p>
    <w:p w14:paraId="05E6A75C" w14:textId="7CAF2605" w:rsidR="00D503B2" w:rsidRPr="00D503B2" w:rsidRDefault="00B704D6" w:rsidP="00D503B2">
      <w:pPr>
        <w:pStyle w:val="Heading2"/>
        <w:rPr>
          <w:rFonts w:ascii="Arial" w:hAnsi="Arial" w:cs="Arial"/>
          <w:shd w:val="clear" w:color="auto" w:fill="FFFFFF"/>
        </w:rPr>
      </w:pPr>
      <w:bookmarkStart w:id="18" w:name="_Toc134177914"/>
      <w:r w:rsidRPr="00D503B2">
        <w:rPr>
          <w:rFonts w:ascii="Arial" w:hAnsi="Arial" w:cs="Arial"/>
          <w:shd w:val="clear" w:color="auto" w:fill="FFFFFF"/>
        </w:rPr>
        <w:t>Case study continued</w:t>
      </w:r>
      <w:bookmarkEnd w:id="18"/>
    </w:p>
    <w:p w14:paraId="0FABBC7F" w14:textId="608B48F3" w:rsidR="00D503B2" w:rsidRPr="00D503B2" w:rsidRDefault="00D503B2" w:rsidP="00D503B2">
      <w:pPr>
        <w:shd w:val="clear" w:color="auto" w:fill="FFE599" w:themeFill="accent4" w:themeFillTint="66"/>
        <w:spacing w:after="0"/>
        <w:rPr>
          <w:rFonts w:ascii="Arial" w:hAnsi="Arial" w:cs="Arial"/>
          <w:i/>
          <w:iCs/>
          <w:shd w:val="clear" w:color="auto" w:fill="FFE599" w:themeFill="accent4" w:themeFillTint="66"/>
        </w:rPr>
      </w:pPr>
      <w:r w:rsidRPr="00D503B2">
        <w:rPr>
          <w:rFonts w:ascii="Arial" w:hAnsi="Arial" w:cs="Arial"/>
          <w:i/>
          <w:iCs/>
          <w:shd w:val="clear" w:color="auto" w:fill="FFE599" w:themeFill="accent4" w:themeFillTint="66"/>
        </w:rPr>
        <w:t xml:space="preserve">Please read the following text at the conclusion of the case study (also found on the PowerPoint slide). The purpose of this is to highlight that antidepressants can be successfully discontinued in people living with dementia. </w:t>
      </w:r>
    </w:p>
    <w:p w14:paraId="08CA8FCB" w14:textId="77777777" w:rsidR="00D503B2" w:rsidRDefault="00D503B2" w:rsidP="00D503B2">
      <w:pPr>
        <w:spacing w:after="0"/>
        <w:rPr>
          <w:rFonts w:ascii="Arial" w:hAnsi="Arial" w:cs="Arial"/>
          <w:shd w:val="clear" w:color="auto" w:fill="FFFFFF"/>
        </w:rPr>
      </w:pPr>
    </w:p>
    <w:p w14:paraId="7089C479" w14:textId="34E37F6F" w:rsidR="00292DCA" w:rsidRPr="00D503B2" w:rsidRDefault="00292DCA" w:rsidP="00D503B2">
      <w:pPr>
        <w:shd w:val="clear" w:color="auto" w:fill="E2EFD9" w:themeFill="accent6" w:themeFillTint="33"/>
        <w:spacing w:after="0"/>
        <w:rPr>
          <w:rFonts w:ascii="Arial" w:hAnsi="Arial" w:cs="Arial"/>
          <w:i/>
          <w:iCs/>
          <w:shd w:val="clear" w:color="auto" w:fill="E2EFD9" w:themeFill="accent6" w:themeFillTint="33"/>
        </w:rPr>
      </w:pPr>
      <w:r w:rsidRPr="00D503B2">
        <w:rPr>
          <w:rFonts w:ascii="Arial" w:hAnsi="Arial" w:cs="Arial"/>
          <w:i/>
          <w:iCs/>
          <w:shd w:val="clear" w:color="auto" w:fill="E2EFD9" w:themeFill="accent6" w:themeFillTint="33"/>
        </w:rPr>
        <w:t xml:space="preserve">Dr. Geffery reviews Jack and decides to slow the tapering schedule further. The entire care team work together to implement non-pharmacological strategies throughout the discontinuation process. After a few months, Jack successfully discontinues his antidepressant. Jack’s son, David comments, “Dad is doing great since stopping his antidepressant. It was a slow process, but it was worth it. It’s been 12 months since </w:t>
      </w:r>
      <w:r w:rsidR="00D503B2" w:rsidRPr="00D503B2">
        <w:rPr>
          <w:rFonts w:ascii="Arial" w:hAnsi="Arial" w:cs="Arial"/>
          <w:i/>
          <w:iCs/>
          <w:shd w:val="clear" w:color="auto" w:fill="E2EFD9" w:themeFill="accent6" w:themeFillTint="33"/>
        </w:rPr>
        <w:t>Dad stopped</w:t>
      </w:r>
      <w:r w:rsidRPr="00D503B2">
        <w:rPr>
          <w:rFonts w:ascii="Arial" w:hAnsi="Arial" w:cs="Arial"/>
          <w:i/>
          <w:iCs/>
          <w:shd w:val="clear" w:color="auto" w:fill="E2EFD9" w:themeFill="accent6" w:themeFillTint="33"/>
        </w:rPr>
        <w:t xml:space="preserve"> his citalopram. It is </w:t>
      </w:r>
      <w:r w:rsidR="00D503B2" w:rsidRPr="00D503B2">
        <w:rPr>
          <w:rFonts w:ascii="Arial" w:hAnsi="Arial" w:cs="Arial"/>
          <w:i/>
          <w:iCs/>
          <w:shd w:val="clear" w:color="auto" w:fill="E2EFD9" w:themeFill="accent6" w:themeFillTint="33"/>
        </w:rPr>
        <w:t>fantastic</w:t>
      </w:r>
      <w:r w:rsidRPr="00D503B2">
        <w:rPr>
          <w:rFonts w:ascii="Arial" w:hAnsi="Arial" w:cs="Arial"/>
          <w:i/>
          <w:iCs/>
          <w:shd w:val="clear" w:color="auto" w:fill="E2EFD9" w:themeFill="accent6" w:themeFillTint="33"/>
        </w:rPr>
        <w:t xml:space="preserve"> to see him chatting with other residents and dropping off newspapers to them in the morning. It reminds him of the good old days when he was a mailman!”</w:t>
      </w:r>
    </w:p>
    <w:p w14:paraId="35B27927" w14:textId="77777777" w:rsidR="00B704D6" w:rsidRDefault="00B704D6" w:rsidP="00EA7647">
      <w:pPr>
        <w:spacing w:after="0"/>
        <w:rPr>
          <w:rFonts w:ascii="Arial" w:hAnsi="Arial" w:cs="Arial"/>
          <w:shd w:val="clear" w:color="auto" w:fill="FFFFFF"/>
        </w:rPr>
      </w:pPr>
    </w:p>
    <w:p w14:paraId="5119FFCF" w14:textId="77777777" w:rsidR="00410094" w:rsidRPr="00936809" w:rsidRDefault="00410094" w:rsidP="00410094">
      <w:pPr>
        <w:pStyle w:val="Heading2"/>
        <w:rPr>
          <w:rFonts w:ascii="Arial" w:hAnsi="Arial" w:cs="Arial"/>
        </w:rPr>
      </w:pPr>
      <w:bookmarkStart w:id="19" w:name="_Toc134177915"/>
      <w:r w:rsidRPr="00936809">
        <w:rPr>
          <w:rFonts w:ascii="Arial" w:hAnsi="Arial" w:cs="Arial"/>
        </w:rPr>
        <w:t>Supporting resources</w:t>
      </w:r>
      <w:bookmarkEnd w:id="19"/>
    </w:p>
    <w:p w14:paraId="6D777B84" w14:textId="1E1097E0" w:rsidR="00410094" w:rsidRPr="00290379" w:rsidRDefault="00FD5C74" w:rsidP="00FD5C74">
      <w:pPr>
        <w:spacing w:after="0"/>
        <w:rPr>
          <w:rFonts w:ascii="Arial" w:hAnsi="Arial" w:cs="Arial"/>
        </w:rPr>
      </w:pPr>
      <w:r>
        <w:rPr>
          <w:rFonts w:ascii="Arial" w:hAnsi="Arial" w:cs="Arial"/>
        </w:rPr>
        <w:t xml:space="preserve">The following resources provide additional information to the education activity. A brief overview of the relevant resources is provided in </w:t>
      </w:r>
      <w:r w:rsidR="002B3F65">
        <w:rPr>
          <w:rFonts w:ascii="Arial" w:hAnsi="Arial" w:cs="Arial"/>
        </w:rPr>
        <w:t xml:space="preserve">the </w:t>
      </w:r>
      <w:r>
        <w:rPr>
          <w:rFonts w:ascii="Arial" w:hAnsi="Arial" w:cs="Arial"/>
        </w:rPr>
        <w:t xml:space="preserve">appendix. Please encourage attendees to review </w:t>
      </w:r>
      <w:r w:rsidRPr="00290379">
        <w:rPr>
          <w:rFonts w:ascii="Arial" w:hAnsi="Arial" w:cs="Arial"/>
        </w:rPr>
        <w:t xml:space="preserve">the resources in their own time. A QR code to all resources (Curated inventory) is located on slide 29 and in the staff handout. </w:t>
      </w:r>
    </w:p>
    <w:p w14:paraId="02091D83" w14:textId="2C2A9207" w:rsidR="00290379" w:rsidRPr="00290379" w:rsidRDefault="00290379" w:rsidP="00FD5C74">
      <w:pPr>
        <w:pStyle w:val="ListParagraph"/>
        <w:numPr>
          <w:ilvl w:val="0"/>
          <w:numId w:val="22"/>
        </w:numPr>
        <w:rPr>
          <w:rFonts w:ascii="Arial" w:hAnsi="Arial" w:cs="Arial"/>
          <w:sz w:val="22"/>
          <w:szCs w:val="22"/>
        </w:rPr>
      </w:pPr>
      <w:r w:rsidRPr="00290379">
        <w:rPr>
          <w:rFonts w:ascii="Arial" w:hAnsi="Arial" w:cs="Arial"/>
          <w:sz w:val="22"/>
          <w:szCs w:val="22"/>
        </w:rPr>
        <w:t>Aged Care Quality and Safety Commission. Psychotropic medications used in Australia – information for aged care</w:t>
      </w:r>
    </w:p>
    <w:p w14:paraId="1BCA768F" w14:textId="7830D16F" w:rsidR="00410094" w:rsidRPr="00290379" w:rsidRDefault="00410094" w:rsidP="00FD5C74">
      <w:pPr>
        <w:pStyle w:val="ListParagraph"/>
        <w:numPr>
          <w:ilvl w:val="0"/>
          <w:numId w:val="22"/>
        </w:numPr>
        <w:rPr>
          <w:rFonts w:ascii="Arial" w:hAnsi="Arial" w:cs="Arial"/>
          <w:sz w:val="22"/>
          <w:szCs w:val="22"/>
        </w:rPr>
      </w:pPr>
      <w:r w:rsidRPr="00290379">
        <w:rPr>
          <w:rFonts w:ascii="Arial" w:hAnsi="Arial" w:cs="Arial"/>
          <w:color w:val="000000" w:themeColor="text1"/>
          <w:sz w:val="22"/>
          <w:szCs w:val="22"/>
        </w:rPr>
        <w:t xml:space="preserve">Dementia Support Australia. A Clinician’s Field Guide to Good Practice - Managing BPSD. </w:t>
      </w:r>
    </w:p>
    <w:p w14:paraId="4239ABC3" w14:textId="397F3A5F" w:rsidR="00410094" w:rsidRDefault="00410094" w:rsidP="00EA7647">
      <w:pPr>
        <w:spacing w:after="0"/>
        <w:rPr>
          <w:rFonts w:ascii="Arial" w:hAnsi="Arial" w:cs="Arial"/>
          <w:shd w:val="clear" w:color="auto" w:fill="FFFFFF"/>
        </w:rPr>
      </w:pPr>
    </w:p>
    <w:p w14:paraId="60EF22E1" w14:textId="77777777" w:rsidR="00410094" w:rsidRPr="00AC43BD" w:rsidRDefault="00410094" w:rsidP="00EA7647">
      <w:pPr>
        <w:spacing w:after="0"/>
        <w:rPr>
          <w:rFonts w:ascii="Arial" w:hAnsi="Arial" w:cs="Arial"/>
          <w:shd w:val="clear" w:color="auto" w:fill="FFFFFF"/>
        </w:rPr>
      </w:pPr>
    </w:p>
    <w:p w14:paraId="60A44209" w14:textId="10D6A072" w:rsidR="008D64F0" w:rsidRPr="00EA7647" w:rsidRDefault="008D64F0" w:rsidP="00EA7647">
      <w:pPr>
        <w:spacing w:after="0"/>
        <w:rPr>
          <w:rFonts w:ascii="Arial" w:hAnsi="Arial" w:cs="Arial"/>
          <w:shd w:val="clear" w:color="auto" w:fill="FFFFFF"/>
        </w:rPr>
      </w:pPr>
      <w:r w:rsidRPr="00EA7647">
        <w:rPr>
          <w:rFonts w:ascii="Arial" w:hAnsi="Arial" w:cs="Arial"/>
          <w:shd w:val="clear" w:color="auto" w:fill="FFFFFF"/>
        </w:rPr>
        <w:br w:type="page"/>
      </w:r>
    </w:p>
    <w:p w14:paraId="7E4D5CE1" w14:textId="4A96A5F3" w:rsidR="008D64F0" w:rsidRPr="00EA7647" w:rsidRDefault="008D64F0" w:rsidP="00EA7647">
      <w:pPr>
        <w:pStyle w:val="Heading1"/>
        <w:spacing w:before="0"/>
        <w:rPr>
          <w:rFonts w:ascii="Arial" w:hAnsi="Arial" w:cs="Arial"/>
          <w:shd w:val="clear" w:color="auto" w:fill="FFFFFF"/>
        </w:rPr>
      </w:pPr>
      <w:bookmarkStart w:id="20" w:name="_Toc134177916"/>
      <w:r w:rsidRPr="00EA7647">
        <w:rPr>
          <w:rFonts w:ascii="Arial" w:hAnsi="Arial" w:cs="Arial"/>
          <w:shd w:val="clear" w:color="auto" w:fill="FFFFFF"/>
        </w:rPr>
        <w:lastRenderedPageBreak/>
        <w:t>Appendix – supporting resources</w:t>
      </w:r>
      <w:bookmarkEnd w:id="20"/>
    </w:p>
    <w:p w14:paraId="52D7CA82" w14:textId="045B2347" w:rsidR="008D64F0" w:rsidRDefault="008D64F0" w:rsidP="00EA7647">
      <w:pPr>
        <w:spacing w:after="0"/>
        <w:rPr>
          <w:rFonts w:ascii="Arial" w:hAnsi="Arial" w:cs="Arial"/>
          <w:shd w:val="clear" w:color="auto" w:fill="FFFFFF"/>
        </w:rPr>
      </w:pPr>
    </w:p>
    <w:p w14:paraId="3764FB50" w14:textId="27B3B1C5" w:rsidR="00274957" w:rsidRPr="00274957" w:rsidRDefault="00274957" w:rsidP="00274957">
      <w:pPr>
        <w:spacing w:after="0"/>
        <w:rPr>
          <w:rFonts w:ascii="Arial" w:hAnsi="Arial" w:cs="Arial"/>
          <w:noProof/>
        </w:rPr>
      </w:pPr>
      <w:r w:rsidRPr="00817FC7">
        <w:rPr>
          <w:rFonts w:ascii="Arial" w:hAnsi="Arial" w:cs="Arial"/>
          <w:noProof/>
        </w:rPr>
        <w:t xml:space="preserve">Please see the resources below. For convenience, the resources have been listed in alphabetical order according to the organisation delivering the resource. </w:t>
      </w:r>
    </w:p>
    <w:p w14:paraId="729A0BB6" w14:textId="77777777" w:rsidR="00274957" w:rsidRPr="00396739" w:rsidRDefault="00274957" w:rsidP="00274957">
      <w:pPr>
        <w:spacing w:after="0"/>
        <w:rPr>
          <w:rFonts w:ascii="Arial" w:hAnsi="Arial" w:cs="Arial"/>
          <w:shd w:val="clear" w:color="auto" w:fill="FFFFFF"/>
        </w:rPr>
      </w:pPr>
    </w:p>
    <w:p w14:paraId="43EC7268" w14:textId="7E1627BB" w:rsidR="00367E9D" w:rsidRPr="00396739" w:rsidRDefault="00367E9D" w:rsidP="00EA7647">
      <w:pPr>
        <w:spacing w:after="0"/>
        <w:rPr>
          <w:rFonts w:ascii="Arial" w:hAnsi="Arial" w:cs="Arial"/>
        </w:rPr>
      </w:pPr>
      <w:r w:rsidRPr="00396739">
        <w:rPr>
          <w:rFonts w:ascii="Arial" w:hAnsi="Arial" w:cs="Arial"/>
          <w:b/>
        </w:rPr>
        <w:t>Resource 1:</w:t>
      </w:r>
      <w:r w:rsidRPr="00396739">
        <w:rPr>
          <w:rFonts w:ascii="Arial" w:hAnsi="Arial" w:cs="Arial"/>
        </w:rPr>
        <w:t xml:space="preserve"> Aged Care Quality and Safety Commission. Psychotropic medications used in Australia – information for aged care. Available from: </w:t>
      </w:r>
      <w:hyperlink r:id="rId9" w:history="1">
        <w:r w:rsidRPr="00396739">
          <w:rPr>
            <w:rStyle w:val="Hyperlink"/>
            <w:rFonts w:ascii="Arial" w:hAnsi="Arial" w:cs="Arial"/>
          </w:rPr>
          <w:t>Psychotropic medications used in Australia - information for aged care</w:t>
        </w:r>
      </w:hyperlink>
    </w:p>
    <w:p w14:paraId="0FED890C" w14:textId="1EC9F19E" w:rsidR="00036664" w:rsidRPr="00396739" w:rsidRDefault="00487EB4" w:rsidP="00EA7647">
      <w:pPr>
        <w:spacing w:after="0"/>
        <w:rPr>
          <w:rFonts w:ascii="Arial" w:hAnsi="Arial" w:cs="Arial"/>
          <w:shd w:val="clear" w:color="auto" w:fill="FFFFFF"/>
        </w:rPr>
      </w:pPr>
      <w:r w:rsidRPr="00396739">
        <w:rPr>
          <w:rFonts w:ascii="Arial" w:hAnsi="Arial" w:cs="Arial"/>
        </w:rPr>
        <w:t>This resource describes the main psychotropic medication classes, their use in people living with dementia and provides examples of medications within each class.</w:t>
      </w:r>
    </w:p>
    <w:p w14:paraId="44470BB2" w14:textId="77777777" w:rsidR="00405874" w:rsidRPr="00396739" w:rsidRDefault="00405874" w:rsidP="00EA7647">
      <w:pPr>
        <w:spacing w:after="0"/>
        <w:rPr>
          <w:rFonts w:ascii="Arial" w:hAnsi="Arial" w:cs="Arial"/>
          <w:shd w:val="clear" w:color="auto" w:fill="FFFFFF"/>
        </w:rPr>
      </w:pPr>
    </w:p>
    <w:p w14:paraId="54EBE3CA" w14:textId="11EF856A" w:rsidR="008D64F0" w:rsidRPr="00396739" w:rsidRDefault="008D64F0" w:rsidP="00EA7647">
      <w:pPr>
        <w:spacing w:after="0"/>
        <w:rPr>
          <w:rFonts w:ascii="Arial" w:hAnsi="Arial" w:cs="Arial"/>
        </w:rPr>
      </w:pPr>
      <w:r w:rsidRPr="00396739">
        <w:rPr>
          <w:rFonts w:ascii="Arial" w:hAnsi="Arial" w:cs="Arial"/>
          <w:b/>
        </w:rPr>
        <w:t xml:space="preserve">Resource </w:t>
      </w:r>
      <w:r w:rsidR="00036664" w:rsidRPr="00396739">
        <w:rPr>
          <w:rFonts w:ascii="Arial" w:hAnsi="Arial" w:cs="Arial"/>
          <w:b/>
        </w:rPr>
        <w:t>2</w:t>
      </w:r>
      <w:r w:rsidRPr="00396739">
        <w:rPr>
          <w:rFonts w:ascii="Arial" w:hAnsi="Arial" w:cs="Arial"/>
          <w:b/>
        </w:rPr>
        <w:t>:</w:t>
      </w:r>
      <w:r w:rsidRPr="00396739">
        <w:rPr>
          <w:rFonts w:ascii="Arial" w:hAnsi="Arial" w:cs="Arial"/>
        </w:rPr>
        <w:t xml:space="preserve"> Dementia Support Australia. A Clinician’s Field Guide to Good Practice - Managing BPSD. Available from: </w:t>
      </w:r>
      <w:hyperlink r:id="rId10" w:history="1">
        <w:r w:rsidRPr="00396739">
          <w:rPr>
            <w:rStyle w:val="Hyperlink"/>
            <w:rFonts w:ascii="Arial" w:hAnsi="Arial" w:cs="Arial"/>
          </w:rPr>
          <w:t>A Clinician’s Field Guide to Good Practice - Managing BPSD (dementia.com.au)</w:t>
        </w:r>
      </w:hyperlink>
    </w:p>
    <w:p w14:paraId="7D5F0890" w14:textId="77777777" w:rsidR="00DA2874" w:rsidRPr="00396739" w:rsidRDefault="008D64F0" w:rsidP="00EA7647">
      <w:pPr>
        <w:spacing w:after="0"/>
        <w:rPr>
          <w:rFonts w:ascii="Arial" w:hAnsi="Arial" w:cs="Arial"/>
        </w:rPr>
      </w:pPr>
      <w:r w:rsidRPr="00396739">
        <w:rPr>
          <w:rFonts w:ascii="Arial" w:hAnsi="Arial" w:cs="Arial"/>
        </w:rPr>
        <w:t xml:space="preserve">An overview of good practice in managing behavioural and psychological symptoms of dementia. Includes 12 modules, each of which include specific information relevant </w:t>
      </w:r>
      <w:r w:rsidR="0028330E" w:rsidRPr="00396739">
        <w:rPr>
          <w:rFonts w:ascii="Arial" w:hAnsi="Arial" w:cs="Arial"/>
        </w:rPr>
        <w:t>to</w:t>
      </w:r>
      <w:r w:rsidRPr="00396739">
        <w:rPr>
          <w:rFonts w:ascii="Arial" w:hAnsi="Arial" w:cs="Arial"/>
        </w:rPr>
        <w:t xml:space="preserve"> different aspects of changed behaviours.</w:t>
      </w:r>
    </w:p>
    <w:p w14:paraId="2ADFB240" w14:textId="77777777" w:rsidR="00DA2874" w:rsidRPr="00396739" w:rsidRDefault="00DA2874" w:rsidP="00EA7647">
      <w:pPr>
        <w:spacing w:after="0"/>
        <w:rPr>
          <w:rFonts w:ascii="Arial" w:hAnsi="Arial" w:cs="Arial"/>
        </w:rPr>
      </w:pPr>
    </w:p>
    <w:p w14:paraId="6E48FF5C" w14:textId="302D194C" w:rsidR="00C43ABB" w:rsidRPr="00C5275C" w:rsidRDefault="008D64F0" w:rsidP="00EA7647">
      <w:pPr>
        <w:spacing w:after="0"/>
        <w:rPr>
          <w:rFonts w:ascii="Arial" w:hAnsi="Arial" w:cs="Arial"/>
          <w:sz w:val="24"/>
          <w:szCs w:val="24"/>
          <w:shd w:val="clear" w:color="auto" w:fill="FFFFFF"/>
        </w:rPr>
      </w:pPr>
      <w:r w:rsidRPr="00EA7647">
        <w:rPr>
          <w:rFonts w:ascii="Arial" w:hAnsi="Arial" w:cs="Arial"/>
          <w:sz w:val="24"/>
          <w:szCs w:val="24"/>
          <w:shd w:val="clear" w:color="auto" w:fill="FFFFFF"/>
        </w:rPr>
        <w:br w:type="page"/>
      </w:r>
      <w:bookmarkStart w:id="21" w:name="_GoBack"/>
      <w:bookmarkEnd w:id="21"/>
    </w:p>
    <w:p w14:paraId="663F24C3" w14:textId="40AE0A8E" w:rsidR="002059C8" w:rsidRDefault="002059C8" w:rsidP="00EA7647">
      <w:pPr>
        <w:pStyle w:val="Heading1"/>
        <w:spacing w:before="0"/>
        <w:rPr>
          <w:rFonts w:ascii="Arial" w:hAnsi="Arial" w:cs="Arial"/>
          <w:shd w:val="clear" w:color="auto" w:fill="FFFFFF"/>
        </w:rPr>
      </w:pPr>
      <w:bookmarkStart w:id="22" w:name="_Toc134177917"/>
      <w:r w:rsidRPr="00EA7647">
        <w:rPr>
          <w:rFonts w:ascii="Arial" w:hAnsi="Arial" w:cs="Arial"/>
          <w:shd w:val="clear" w:color="auto" w:fill="FFFFFF"/>
        </w:rPr>
        <w:t>Reference</w:t>
      </w:r>
      <w:bookmarkEnd w:id="22"/>
      <w:r w:rsidR="00CA275B">
        <w:rPr>
          <w:rFonts w:ascii="Arial" w:hAnsi="Arial" w:cs="Arial"/>
          <w:shd w:val="clear" w:color="auto" w:fill="FFFFFF"/>
        </w:rPr>
        <w:t>s</w:t>
      </w:r>
    </w:p>
    <w:p w14:paraId="6FD7B9D5" w14:textId="77777777" w:rsidR="00CA275B" w:rsidRPr="00CA275B" w:rsidRDefault="00CA275B" w:rsidP="00CA275B"/>
    <w:p w14:paraId="5DB3086F" w14:textId="0D270EEC" w:rsidR="005D7C01" w:rsidRPr="000B4027" w:rsidRDefault="00D93F7B" w:rsidP="005D7C01">
      <w:pPr>
        <w:pStyle w:val="ListParagraph"/>
        <w:numPr>
          <w:ilvl w:val="0"/>
          <w:numId w:val="29"/>
        </w:numPr>
        <w:rPr>
          <w:rFonts w:ascii="Arial" w:hAnsi="Arial" w:cs="Arial"/>
          <w:sz w:val="22"/>
          <w:szCs w:val="22"/>
        </w:rPr>
      </w:pPr>
      <w:r w:rsidRPr="00D93F7B">
        <w:rPr>
          <w:rFonts w:ascii="Arial" w:hAnsi="Arial" w:cs="Arial"/>
          <w:noProof/>
          <w:sz w:val="22"/>
          <w:szCs w:val="22"/>
        </w:rPr>
        <w:t>Van Leeuwen E, van Driel ML, Horowitz MA, et al. Approaches for discontinuation versus continuation of long</w:t>
      </w:r>
      <w:r w:rsidRPr="00D93F7B">
        <w:rPr>
          <w:rFonts w:ascii="Cambria Math" w:hAnsi="Cambria Math" w:cs="Cambria Math"/>
          <w:noProof/>
          <w:sz w:val="22"/>
          <w:szCs w:val="22"/>
        </w:rPr>
        <w:t>‐</w:t>
      </w:r>
      <w:r w:rsidRPr="00D93F7B">
        <w:rPr>
          <w:rFonts w:ascii="Arial" w:hAnsi="Arial" w:cs="Arial"/>
          <w:noProof/>
          <w:sz w:val="22"/>
          <w:szCs w:val="22"/>
        </w:rPr>
        <w:t xml:space="preserve">term antidepressant use for depressive and anxiety </w:t>
      </w:r>
      <w:r w:rsidRPr="00C71056">
        <w:rPr>
          <w:rFonts w:ascii="Arial" w:hAnsi="Arial" w:cs="Arial"/>
          <w:noProof/>
          <w:sz w:val="22"/>
          <w:szCs w:val="22"/>
        </w:rPr>
        <w:t>disorders in adults.</w:t>
      </w:r>
      <w:r w:rsidR="00A01388" w:rsidRPr="00C71056">
        <w:rPr>
          <w:rFonts w:ascii="Arial" w:hAnsi="Arial" w:cs="Arial"/>
          <w:noProof/>
          <w:sz w:val="22"/>
          <w:szCs w:val="22"/>
        </w:rPr>
        <w:t xml:space="preserve"> </w:t>
      </w:r>
      <w:r w:rsidR="00A01388" w:rsidRPr="00C71056">
        <w:rPr>
          <w:rFonts w:ascii="Arial" w:hAnsi="Arial" w:cs="Arial"/>
          <w:i/>
          <w:sz w:val="22"/>
          <w:szCs w:val="22"/>
          <w:shd w:val="clear" w:color="auto" w:fill="FFFFFF"/>
        </w:rPr>
        <w:t>Cochrane Database Syst Rev</w:t>
      </w:r>
      <w:r w:rsidR="00A01388" w:rsidRPr="00C71056">
        <w:rPr>
          <w:rFonts w:ascii="Arial" w:hAnsi="Arial" w:cs="Arial"/>
          <w:sz w:val="22"/>
          <w:szCs w:val="22"/>
          <w:shd w:val="clear" w:color="auto" w:fill="FFFFFF"/>
        </w:rPr>
        <w:t xml:space="preserve">. </w:t>
      </w:r>
      <w:r w:rsidR="000B4027" w:rsidRPr="00C71056">
        <w:rPr>
          <w:rFonts w:ascii="Arial" w:hAnsi="Arial" w:cs="Arial"/>
          <w:sz w:val="22"/>
          <w:szCs w:val="22"/>
          <w:shd w:val="clear" w:color="auto" w:fill="FFFFFF"/>
        </w:rPr>
        <w:t xml:space="preserve">2021;4(4). </w:t>
      </w:r>
      <w:proofErr w:type="spellStart"/>
      <w:r w:rsidR="000B4027" w:rsidRPr="00C71056">
        <w:rPr>
          <w:rFonts w:ascii="Arial" w:hAnsi="Arial" w:cs="Arial"/>
          <w:sz w:val="22"/>
          <w:szCs w:val="22"/>
          <w:shd w:val="clear" w:color="auto" w:fill="FFFFFF"/>
        </w:rPr>
        <w:t>doi</w:t>
      </w:r>
      <w:proofErr w:type="spellEnd"/>
      <w:r w:rsidR="000B4027" w:rsidRPr="00C71056">
        <w:rPr>
          <w:rFonts w:ascii="Arial" w:hAnsi="Arial" w:cs="Arial"/>
          <w:sz w:val="22"/>
          <w:szCs w:val="22"/>
          <w:shd w:val="clear" w:color="auto" w:fill="FFFFFF"/>
        </w:rPr>
        <w:t>: 10.1002/14651858</w:t>
      </w:r>
      <w:r w:rsidR="000B4027" w:rsidRPr="000B4027">
        <w:rPr>
          <w:rFonts w:ascii="Arial" w:hAnsi="Arial" w:cs="Arial"/>
          <w:color w:val="212121"/>
          <w:sz w:val="22"/>
          <w:szCs w:val="22"/>
          <w:shd w:val="clear" w:color="auto" w:fill="FFFFFF"/>
        </w:rPr>
        <w:t>.</w:t>
      </w:r>
    </w:p>
    <w:p w14:paraId="22914366" w14:textId="0A6FCE0D" w:rsidR="00A26039" w:rsidRPr="00EA7647" w:rsidRDefault="00A26039" w:rsidP="00EA7647">
      <w:pPr>
        <w:tabs>
          <w:tab w:val="left" w:pos="2780"/>
        </w:tabs>
        <w:spacing w:after="0"/>
        <w:rPr>
          <w:rFonts w:ascii="Arial" w:hAnsi="Arial" w:cs="Arial"/>
        </w:rPr>
      </w:pPr>
    </w:p>
    <w:sectPr w:rsidR="00A26039" w:rsidRPr="00EA7647">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533" w14:textId="77777777" w:rsidR="00E16628" w:rsidRDefault="00E16628" w:rsidP="00EA7647">
      <w:pPr>
        <w:spacing w:after="0" w:line="240" w:lineRule="auto"/>
      </w:pPr>
      <w:r>
        <w:separator/>
      </w:r>
    </w:p>
  </w:endnote>
  <w:endnote w:type="continuationSeparator" w:id="0">
    <w:p w14:paraId="652AC134" w14:textId="77777777" w:rsidR="00E16628" w:rsidRDefault="00E16628" w:rsidP="00E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9263625"/>
      <w:docPartObj>
        <w:docPartGallery w:val="Page Numbers (Bottom of Page)"/>
        <w:docPartUnique/>
      </w:docPartObj>
    </w:sdtPr>
    <w:sdtEndPr>
      <w:rPr>
        <w:rStyle w:val="PageNumber"/>
      </w:rPr>
    </w:sdtEndPr>
    <w:sdtContent>
      <w:p w14:paraId="5ECE0FAD" w14:textId="7EF61EA5"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3AA03" w14:textId="77777777" w:rsidR="00EA7647" w:rsidRDefault="00EA7647" w:rsidP="00EA7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5387454"/>
      <w:docPartObj>
        <w:docPartGallery w:val="Page Numbers (Bottom of Page)"/>
        <w:docPartUnique/>
      </w:docPartObj>
    </w:sdtPr>
    <w:sdtEndPr>
      <w:rPr>
        <w:rStyle w:val="PageNumber"/>
      </w:rPr>
    </w:sdtEndPr>
    <w:sdtContent>
      <w:p w14:paraId="23061BF8" w14:textId="0C88442B"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635022" w14:textId="77777777" w:rsidR="00EA7647" w:rsidRDefault="00EA7647" w:rsidP="00EA7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6932B" w14:textId="77777777" w:rsidR="00E16628" w:rsidRDefault="00E16628" w:rsidP="00EA7647">
      <w:pPr>
        <w:spacing w:after="0" w:line="240" w:lineRule="auto"/>
      </w:pPr>
      <w:r>
        <w:separator/>
      </w:r>
    </w:p>
  </w:footnote>
  <w:footnote w:type="continuationSeparator" w:id="0">
    <w:p w14:paraId="22F084D6" w14:textId="77777777" w:rsidR="00E16628" w:rsidRDefault="00E16628" w:rsidP="00EA7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B0F"/>
    <w:multiLevelType w:val="hybridMultilevel"/>
    <w:tmpl w:val="8DD0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B7D18"/>
    <w:multiLevelType w:val="hybridMultilevel"/>
    <w:tmpl w:val="90C2D7C4"/>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1601C"/>
    <w:multiLevelType w:val="hybridMultilevel"/>
    <w:tmpl w:val="83F01A58"/>
    <w:lvl w:ilvl="0" w:tplc="E6260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289"/>
    <w:multiLevelType w:val="hybridMultilevel"/>
    <w:tmpl w:val="89867E82"/>
    <w:lvl w:ilvl="0" w:tplc="E62A75FE">
      <w:start w:val="1"/>
      <w:numFmt w:val="bullet"/>
      <w:lvlText w:val="q"/>
      <w:lvlJc w:val="left"/>
      <w:pPr>
        <w:tabs>
          <w:tab w:val="num" w:pos="720"/>
        </w:tabs>
        <w:ind w:left="720" w:hanging="360"/>
      </w:pPr>
      <w:rPr>
        <w:rFonts w:ascii="Wingdings" w:hAnsi="Wingdings" w:hint="default"/>
      </w:rPr>
    </w:lvl>
    <w:lvl w:ilvl="1" w:tplc="12D2864A">
      <w:start w:val="1"/>
      <w:numFmt w:val="bullet"/>
      <w:lvlText w:val="q"/>
      <w:lvlJc w:val="left"/>
      <w:pPr>
        <w:tabs>
          <w:tab w:val="num" w:pos="1440"/>
        </w:tabs>
        <w:ind w:left="1440" w:hanging="360"/>
      </w:pPr>
      <w:rPr>
        <w:rFonts w:ascii="Wingdings" w:hAnsi="Wingdings" w:hint="default"/>
      </w:rPr>
    </w:lvl>
    <w:lvl w:ilvl="2" w:tplc="41D86AAE" w:tentative="1">
      <w:start w:val="1"/>
      <w:numFmt w:val="bullet"/>
      <w:lvlText w:val="q"/>
      <w:lvlJc w:val="left"/>
      <w:pPr>
        <w:tabs>
          <w:tab w:val="num" w:pos="2160"/>
        </w:tabs>
        <w:ind w:left="2160" w:hanging="360"/>
      </w:pPr>
      <w:rPr>
        <w:rFonts w:ascii="Wingdings" w:hAnsi="Wingdings" w:hint="default"/>
      </w:rPr>
    </w:lvl>
    <w:lvl w:ilvl="3" w:tplc="2F16CC24" w:tentative="1">
      <w:start w:val="1"/>
      <w:numFmt w:val="bullet"/>
      <w:lvlText w:val="q"/>
      <w:lvlJc w:val="left"/>
      <w:pPr>
        <w:tabs>
          <w:tab w:val="num" w:pos="2880"/>
        </w:tabs>
        <w:ind w:left="2880" w:hanging="360"/>
      </w:pPr>
      <w:rPr>
        <w:rFonts w:ascii="Wingdings" w:hAnsi="Wingdings" w:hint="default"/>
      </w:rPr>
    </w:lvl>
    <w:lvl w:ilvl="4" w:tplc="125808EE" w:tentative="1">
      <w:start w:val="1"/>
      <w:numFmt w:val="bullet"/>
      <w:lvlText w:val="q"/>
      <w:lvlJc w:val="left"/>
      <w:pPr>
        <w:tabs>
          <w:tab w:val="num" w:pos="3600"/>
        </w:tabs>
        <w:ind w:left="3600" w:hanging="360"/>
      </w:pPr>
      <w:rPr>
        <w:rFonts w:ascii="Wingdings" w:hAnsi="Wingdings" w:hint="default"/>
      </w:rPr>
    </w:lvl>
    <w:lvl w:ilvl="5" w:tplc="FB848AFE" w:tentative="1">
      <w:start w:val="1"/>
      <w:numFmt w:val="bullet"/>
      <w:lvlText w:val="q"/>
      <w:lvlJc w:val="left"/>
      <w:pPr>
        <w:tabs>
          <w:tab w:val="num" w:pos="4320"/>
        </w:tabs>
        <w:ind w:left="4320" w:hanging="360"/>
      </w:pPr>
      <w:rPr>
        <w:rFonts w:ascii="Wingdings" w:hAnsi="Wingdings" w:hint="default"/>
      </w:rPr>
    </w:lvl>
    <w:lvl w:ilvl="6" w:tplc="933260E0" w:tentative="1">
      <w:start w:val="1"/>
      <w:numFmt w:val="bullet"/>
      <w:lvlText w:val="q"/>
      <w:lvlJc w:val="left"/>
      <w:pPr>
        <w:tabs>
          <w:tab w:val="num" w:pos="5040"/>
        </w:tabs>
        <w:ind w:left="5040" w:hanging="360"/>
      </w:pPr>
      <w:rPr>
        <w:rFonts w:ascii="Wingdings" w:hAnsi="Wingdings" w:hint="default"/>
      </w:rPr>
    </w:lvl>
    <w:lvl w:ilvl="7" w:tplc="10503D90" w:tentative="1">
      <w:start w:val="1"/>
      <w:numFmt w:val="bullet"/>
      <w:lvlText w:val="q"/>
      <w:lvlJc w:val="left"/>
      <w:pPr>
        <w:tabs>
          <w:tab w:val="num" w:pos="5760"/>
        </w:tabs>
        <w:ind w:left="5760" w:hanging="360"/>
      </w:pPr>
      <w:rPr>
        <w:rFonts w:ascii="Wingdings" w:hAnsi="Wingdings" w:hint="default"/>
      </w:rPr>
    </w:lvl>
    <w:lvl w:ilvl="8" w:tplc="137AAE6A" w:tentative="1">
      <w:start w:val="1"/>
      <w:numFmt w:val="bullet"/>
      <w:lvlText w:val="q"/>
      <w:lvlJc w:val="left"/>
      <w:pPr>
        <w:tabs>
          <w:tab w:val="num" w:pos="6480"/>
        </w:tabs>
        <w:ind w:left="6480" w:hanging="360"/>
      </w:pPr>
      <w:rPr>
        <w:rFonts w:ascii="Wingdings" w:hAnsi="Wingdings" w:hint="default"/>
      </w:rPr>
    </w:lvl>
  </w:abstractNum>
  <w:abstractNum w:abstractNumId="6" w15:restartNumberingAfterBreak="0">
    <w:nsid w:val="1A136E59"/>
    <w:multiLevelType w:val="hybridMultilevel"/>
    <w:tmpl w:val="BA06F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8901F6"/>
    <w:multiLevelType w:val="hybridMultilevel"/>
    <w:tmpl w:val="8808409C"/>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90F08"/>
    <w:multiLevelType w:val="hybridMultilevel"/>
    <w:tmpl w:val="33C09FF2"/>
    <w:lvl w:ilvl="0" w:tplc="68EA779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2941AC"/>
    <w:multiLevelType w:val="hybridMultilevel"/>
    <w:tmpl w:val="2A76561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81861"/>
    <w:multiLevelType w:val="hybridMultilevel"/>
    <w:tmpl w:val="C31E1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51E3B"/>
    <w:multiLevelType w:val="hybridMultilevel"/>
    <w:tmpl w:val="F0F8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07DA2"/>
    <w:multiLevelType w:val="hybridMultilevel"/>
    <w:tmpl w:val="0A02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9591F"/>
    <w:multiLevelType w:val="hybridMultilevel"/>
    <w:tmpl w:val="671C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12C43"/>
    <w:multiLevelType w:val="hybridMultilevel"/>
    <w:tmpl w:val="9854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01A1C"/>
    <w:multiLevelType w:val="hybridMultilevel"/>
    <w:tmpl w:val="B7281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23A30"/>
    <w:multiLevelType w:val="hybridMultilevel"/>
    <w:tmpl w:val="0AE07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A11BD"/>
    <w:multiLevelType w:val="hybridMultilevel"/>
    <w:tmpl w:val="D7FEC3D6"/>
    <w:lvl w:ilvl="0" w:tplc="6D90AAE6">
      <w:numFmt w:val="bullet"/>
      <w:lvlText w:val="-"/>
      <w:lvlJc w:val="left"/>
      <w:pPr>
        <w:ind w:left="720" w:hanging="360"/>
      </w:pPr>
      <w:rPr>
        <w:rFonts w:ascii="Calibri" w:eastAsiaTheme="minorHAnsi"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FB2A8D"/>
    <w:multiLevelType w:val="hybridMultilevel"/>
    <w:tmpl w:val="1CE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54CAF"/>
    <w:multiLevelType w:val="hybridMultilevel"/>
    <w:tmpl w:val="FC2E300A"/>
    <w:lvl w:ilvl="0" w:tplc="81BA4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64EED"/>
    <w:multiLevelType w:val="hybridMultilevel"/>
    <w:tmpl w:val="9DF41A48"/>
    <w:lvl w:ilvl="0" w:tplc="A7A0236A">
      <w:start w:val="1"/>
      <w:numFmt w:val="decimal"/>
      <w:lvlText w:val="%1."/>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4"/>
  </w:num>
  <w:num w:numId="4">
    <w:abstractNumId w:val="28"/>
  </w:num>
  <w:num w:numId="5">
    <w:abstractNumId w:val="25"/>
  </w:num>
  <w:num w:numId="6">
    <w:abstractNumId w:val="10"/>
  </w:num>
  <w:num w:numId="7">
    <w:abstractNumId w:val="8"/>
  </w:num>
  <w:num w:numId="8">
    <w:abstractNumId w:val="9"/>
  </w:num>
  <w:num w:numId="9">
    <w:abstractNumId w:val="26"/>
  </w:num>
  <w:num w:numId="10">
    <w:abstractNumId w:val="0"/>
  </w:num>
  <w:num w:numId="11">
    <w:abstractNumId w:val="22"/>
  </w:num>
  <w:num w:numId="12">
    <w:abstractNumId w:val="16"/>
  </w:num>
  <w:num w:numId="13">
    <w:abstractNumId w:val="18"/>
  </w:num>
  <w:num w:numId="14">
    <w:abstractNumId w:val="21"/>
  </w:num>
  <w:num w:numId="15">
    <w:abstractNumId w:val="11"/>
  </w:num>
  <w:num w:numId="16">
    <w:abstractNumId w:val="15"/>
  </w:num>
  <w:num w:numId="17">
    <w:abstractNumId w:val="19"/>
  </w:num>
  <w:num w:numId="18">
    <w:abstractNumId w:val="13"/>
  </w:num>
  <w:num w:numId="19">
    <w:abstractNumId w:val="3"/>
  </w:num>
  <w:num w:numId="20">
    <w:abstractNumId w:val="12"/>
  </w:num>
  <w:num w:numId="21">
    <w:abstractNumId w:val="2"/>
  </w:num>
  <w:num w:numId="22">
    <w:abstractNumId w:val="14"/>
  </w:num>
  <w:num w:numId="23">
    <w:abstractNumId w:val="27"/>
  </w:num>
  <w:num w:numId="24">
    <w:abstractNumId w:val="17"/>
  </w:num>
  <w:num w:numId="25">
    <w:abstractNumId w:val="23"/>
  </w:num>
  <w:num w:numId="26">
    <w:abstractNumId w:val="5"/>
  </w:num>
  <w:num w:numId="27">
    <w:abstractNumId w:val="20"/>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E3D0D"/>
    <w:rsid w:val="00005116"/>
    <w:rsid w:val="00012750"/>
    <w:rsid w:val="00012B90"/>
    <w:rsid w:val="0001765F"/>
    <w:rsid w:val="000208CD"/>
    <w:rsid w:val="0002135E"/>
    <w:rsid w:val="00022FF4"/>
    <w:rsid w:val="00023D5B"/>
    <w:rsid w:val="00024540"/>
    <w:rsid w:val="0002618C"/>
    <w:rsid w:val="00027124"/>
    <w:rsid w:val="00032338"/>
    <w:rsid w:val="00032CE5"/>
    <w:rsid w:val="00036664"/>
    <w:rsid w:val="00040A5A"/>
    <w:rsid w:val="00050C2B"/>
    <w:rsid w:val="00052918"/>
    <w:rsid w:val="00053348"/>
    <w:rsid w:val="0005440F"/>
    <w:rsid w:val="00060FDE"/>
    <w:rsid w:val="0006695F"/>
    <w:rsid w:val="00070DE0"/>
    <w:rsid w:val="00073572"/>
    <w:rsid w:val="00074510"/>
    <w:rsid w:val="000832AF"/>
    <w:rsid w:val="00085DF6"/>
    <w:rsid w:val="000A1B3B"/>
    <w:rsid w:val="000B39D9"/>
    <w:rsid w:val="000B3DC1"/>
    <w:rsid w:val="000B3E21"/>
    <w:rsid w:val="000B4027"/>
    <w:rsid w:val="000B5176"/>
    <w:rsid w:val="000C64B1"/>
    <w:rsid w:val="000D1DDC"/>
    <w:rsid w:val="000D545D"/>
    <w:rsid w:val="000D764E"/>
    <w:rsid w:val="000E1F37"/>
    <w:rsid w:val="000E2A5B"/>
    <w:rsid w:val="000E587E"/>
    <w:rsid w:val="000E7902"/>
    <w:rsid w:val="000F50EB"/>
    <w:rsid w:val="0010192A"/>
    <w:rsid w:val="00101AE3"/>
    <w:rsid w:val="001054D6"/>
    <w:rsid w:val="001106E9"/>
    <w:rsid w:val="00112EB5"/>
    <w:rsid w:val="00126349"/>
    <w:rsid w:val="001265CE"/>
    <w:rsid w:val="0014683F"/>
    <w:rsid w:val="001504B5"/>
    <w:rsid w:val="001526FF"/>
    <w:rsid w:val="001541B5"/>
    <w:rsid w:val="00162193"/>
    <w:rsid w:val="00166F98"/>
    <w:rsid w:val="0017075F"/>
    <w:rsid w:val="00177636"/>
    <w:rsid w:val="00185472"/>
    <w:rsid w:val="00185F20"/>
    <w:rsid w:val="001912E6"/>
    <w:rsid w:val="00195689"/>
    <w:rsid w:val="0019663B"/>
    <w:rsid w:val="001A15ED"/>
    <w:rsid w:val="001A1B8F"/>
    <w:rsid w:val="001B02C5"/>
    <w:rsid w:val="001B06CD"/>
    <w:rsid w:val="001B0908"/>
    <w:rsid w:val="001B5B3F"/>
    <w:rsid w:val="001C2C22"/>
    <w:rsid w:val="001C5023"/>
    <w:rsid w:val="001C6D12"/>
    <w:rsid w:val="001C7937"/>
    <w:rsid w:val="001D2273"/>
    <w:rsid w:val="001D42E9"/>
    <w:rsid w:val="001D5C38"/>
    <w:rsid w:val="001E57E4"/>
    <w:rsid w:val="002059C8"/>
    <w:rsid w:val="00213C8E"/>
    <w:rsid w:val="00225F43"/>
    <w:rsid w:val="0022711D"/>
    <w:rsid w:val="00227699"/>
    <w:rsid w:val="002277D7"/>
    <w:rsid w:val="0023190F"/>
    <w:rsid w:val="00235501"/>
    <w:rsid w:val="0023561D"/>
    <w:rsid w:val="00244AA7"/>
    <w:rsid w:val="0024735C"/>
    <w:rsid w:val="0025093C"/>
    <w:rsid w:val="00252A2E"/>
    <w:rsid w:val="00267B8D"/>
    <w:rsid w:val="002701F3"/>
    <w:rsid w:val="0027165D"/>
    <w:rsid w:val="00274957"/>
    <w:rsid w:val="00280205"/>
    <w:rsid w:val="0028026D"/>
    <w:rsid w:val="002810DB"/>
    <w:rsid w:val="002810F1"/>
    <w:rsid w:val="00283089"/>
    <w:rsid w:val="0028330E"/>
    <w:rsid w:val="00283EB9"/>
    <w:rsid w:val="00285FFF"/>
    <w:rsid w:val="00290379"/>
    <w:rsid w:val="00292DCA"/>
    <w:rsid w:val="00293282"/>
    <w:rsid w:val="00294646"/>
    <w:rsid w:val="00294E55"/>
    <w:rsid w:val="002A051E"/>
    <w:rsid w:val="002A12B5"/>
    <w:rsid w:val="002A1CAB"/>
    <w:rsid w:val="002B33EB"/>
    <w:rsid w:val="002B3F65"/>
    <w:rsid w:val="002C2B37"/>
    <w:rsid w:val="002C307A"/>
    <w:rsid w:val="002C6210"/>
    <w:rsid w:val="002C690A"/>
    <w:rsid w:val="002E08D6"/>
    <w:rsid w:val="002E2473"/>
    <w:rsid w:val="003009D9"/>
    <w:rsid w:val="00305164"/>
    <w:rsid w:val="00323C2B"/>
    <w:rsid w:val="00324B2C"/>
    <w:rsid w:val="003323F8"/>
    <w:rsid w:val="003332A4"/>
    <w:rsid w:val="003408DC"/>
    <w:rsid w:val="00346BD7"/>
    <w:rsid w:val="00353852"/>
    <w:rsid w:val="00356879"/>
    <w:rsid w:val="0036108B"/>
    <w:rsid w:val="003632A4"/>
    <w:rsid w:val="00364A69"/>
    <w:rsid w:val="00366D78"/>
    <w:rsid w:val="00367E9D"/>
    <w:rsid w:val="00373B4C"/>
    <w:rsid w:val="00375DAC"/>
    <w:rsid w:val="003826A6"/>
    <w:rsid w:val="00382CDF"/>
    <w:rsid w:val="00383CE0"/>
    <w:rsid w:val="00396739"/>
    <w:rsid w:val="003A02D2"/>
    <w:rsid w:val="003A243A"/>
    <w:rsid w:val="003A37FB"/>
    <w:rsid w:val="003B07EF"/>
    <w:rsid w:val="003B2C53"/>
    <w:rsid w:val="003B4A48"/>
    <w:rsid w:val="003D2D78"/>
    <w:rsid w:val="003D4307"/>
    <w:rsid w:val="003E0061"/>
    <w:rsid w:val="003E10DD"/>
    <w:rsid w:val="003E402A"/>
    <w:rsid w:val="003E4602"/>
    <w:rsid w:val="003E4C27"/>
    <w:rsid w:val="003E75D3"/>
    <w:rsid w:val="003F59D6"/>
    <w:rsid w:val="00401F97"/>
    <w:rsid w:val="00402A6A"/>
    <w:rsid w:val="00403BB9"/>
    <w:rsid w:val="00405874"/>
    <w:rsid w:val="00410094"/>
    <w:rsid w:val="00413904"/>
    <w:rsid w:val="00413969"/>
    <w:rsid w:val="00414468"/>
    <w:rsid w:val="00421924"/>
    <w:rsid w:val="0042398B"/>
    <w:rsid w:val="00424460"/>
    <w:rsid w:val="00424FED"/>
    <w:rsid w:val="00427DBE"/>
    <w:rsid w:val="00430D26"/>
    <w:rsid w:val="004333D8"/>
    <w:rsid w:val="00435573"/>
    <w:rsid w:val="00441C83"/>
    <w:rsid w:val="00445DB8"/>
    <w:rsid w:val="00445DE2"/>
    <w:rsid w:val="00451661"/>
    <w:rsid w:val="00451831"/>
    <w:rsid w:val="00467DF9"/>
    <w:rsid w:val="00470C7D"/>
    <w:rsid w:val="004738B0"/>
    <w:rsid w:val="00473E82"/>
    <w:rsid w:val="004760F8"/>
    <w:rsid w:val="00476926"/>
    <w:rsid w:val="00482325"/>
    <w:rsid w:val="004836BA"/>
    <w:rsid w:val="00487EB4"/>
    <w:rsid w:val="00491089"/>
    <w:rsid w:val="00492D97"/>
    <w:rsid w:val="00492F5B"/>
    <w:rsid w:val="0049367A"/>
    <w:rsid w:val="004936D8"/>
    <w:rsid w:val="0049477D"/>
    <w:rsid w:val="00494B75"/>
    <w:rsid w:val="004A0C80"/>
    <w:rsid w:val="004A394C"/>
    <w:rsid w:val="004A6085"/>
    <w:rsid w:val="004A7894"/>
    <w:rsid w:val="004B3F61"/>
    <w:rsid w:val="004B5BEA"/>
    <w:rsid w:val="004B7237"/>
    <w:rsid w:val="004B745C"/>
    <w:rsid w:val="004C1871"/>
    <w:rsid w:val="004D43AC"/>
    <w:rsid w:val="004E15F8"/>
    <w:rsid w:val="004E3F38"/>
    <w:rsid w:val="004E6CE9"/>
    <w:rsid w:val="004E7EA4"/>
    <w:rsid w:val="004F0395"/>
    <w:rsid w:val="004F09DE"/>
    <w:rsid w:val="00503281"/>
    <w:rsid w:val="0052264D"/>
    <w:rsid w:val="00522FD1"/>
    <w:rsid w:val="00524E02"/>
    <w:rsid w:val="005259A8"/>
    <w:rsid w:val="0053296E"/>
    <w:rsid w:val="005459CE"/>
    <w:rsid w:val="005462C9"/>
    <w:rsid w:val="0054671C"/>
    <w:rsid w:val="00547ACC"/>
    <w:rsid w:val="0055074E"/>
    <w:rsid w:val="0055194A"/>
    <w:rsid w:val="00577460"/>
    <w:rsid w:val="005835E2"/>
    <w:rsid w:val="00584C2F"/>
    <w:rsid w:val="0058798F"/>
    <w:rsid w:val="0059272D"/>
    <w:rsid w:val="00593711"/>
    <w:rsid w:val="0059698E"/>
    <w:rsid w:val="00596C80"/>
    <w:rsid w:val="005A0995"/>
    <w:rsid w:val="005A3D5F"/>
    <w:rsid w:val="005B7CAB"/>
    <w:rsid w:val="005C03EF"/>
    <w:rsid w:val="005C3B7A"/>
    <w:rsid w:val="005C4CD0"/>
    <w:rsid w:val="005C703C"/>
    <w:rsid w:val="005D3340"/>
    <w:rsid w:val="005D3718"/>
    <w:rsid w:val="005D500D"/>
    <w:rsid w:val="005D7C01"/>
    <w:rsid w:val="005E23E5"/>
    <w:rsid w:val="005E35AB"/>
    <w:rsid w:val="00601F8B"/>
    <w:rsid w:val="0060394A"/>
    <w:rsid w:val="0060499D"/>
    <w:rsid w:val="006064A0"/>
    <w:rsid w:val="00606950"/>
    <w:rsid w:val="006071D5"/>
    <w:rsid w:val="0060732B"/>
    <w:rsid w:val="00621D1B"/>
    <w:rsid w:val="00624690"/>
    <w:rsid w:val="006311D5"/>
    <w:rsid w:val="00636AED"/>
    <w:rsid w:val="00643525"/>
    <w:rsid w:val="00650598"/>
    <w:rsid w:val="00651C10"/>
    <w:rsid w:val="006523BA"/>
    <w:rsid w:val="00656A02"/>
    <w:rsid w:val="00660370"/>
    <w:rsid w:val="0066180E"/>
    <w:rsid w:val="006622A5"/>
    <w:rsid w:val="0066552D"/>
    <w:rsid w:val="00665B48"/>
    <w:rsid w:val="00675A5C"/>
    <w:rsid w:val="00680BD7"/>
    <w:rsid w:val="00682B21"/>
    <w:rsid w:val="00683C3D"/>
    <w:rsid w:val="00685253"/>
    <w:rsid w:val="006925F6"/>
    <w:rsid w:val="00693439"/>
    <w:rsid w:val="00694093"/>
    <w:rsid w:val="00694CE7"/>
    <w:rsid w:val="006A0C98"/>
    <w:rsid w:val="006A28FF"/>
    <w:rsid w:val="006B1435"/>
    <w:rsid w:val="006B15D6"/>
    <w:rsid w:val="006B3069"/>
    <w:rsid w:val="006B3B6C"/>
    <w:rsid w:val="006B41BB"/>
    <w:rsid w:val="006B462E"/>
    <w:rsid w:val="006C006A"/>
    <w:rsid w:val="006C5241"/>
    <w:rsid w:val="006C69B6"/>
    <w:rsid w:val="006C6BFA"/>
    <w:rsid w:val="006D25EA"/>
    <w:rsid w:val="006E2DCA"/>
    <w:rsid w:val="006E7A63"/>
    <w:rsid w:val="006F03B8"/>
    <w:rsid w:val="007052AB"/>
    <w:rsid w:val="00711866"/>
    <w:rsid w:val="007118AF"/>
    <w:rsid w:val="00721801"/>
    <w:rsid w:val="0072188C"/>
    <w:rsid w:val="00726FBD"/>
    <w:rsid w:val="00744BD1"/>
    <w:rsid w:val="0075222F"/>
    <w:rsid w:val="007550A6"/>
    <w:rsid w:val="007552C4"/>
    <w:rsid w:val="007571C9"/>
    <w:rsid w:val="007600C3"/>
    <w:rsid w:val="00762D78"/>
    <w:rsid w:val="00764AF7"/>
    <w:rsid w:val="00771809"/>
    <w:rsid w:val="007754AD"/>
    <w:rsid w:val="007756BE"/>
    <w:rsid w:val="00775854"/>
    <w:rsid w:val="00781FA9"/>
    <w:rsid w:val="007859D4"/>
    <w:rsid w:val="00792AC7"/>
    <w:rsid w:val="00793D7D"/>
    <w:rsid w:val="007A16F3"/>
    <w:rsid w:val="007B5DB2"/>
    <w:rsid w:val="007C0293"/>
    <w:rsid w:val="007C09C5"/>
    <w:rsid w:val="007C2653"/>
    <w:rsid w:val="007C6565"/>
    <w:rsid w:val="007D0316"/>
    <w:rsid w:val="007D2975"/>
    <w:rsid w:val="007D41E1"/>
    <w:rsid w:val="007D5603"/>
    <w:rsid w:val="007D5D11"/>
    <w:rsid w:val="007D6D23"/>
    <w:rsid w:val="007E511B"/>
    <w:rsid w:val="007E5B85"/>
    <w:rsid w:val="007E6287"/>
    <w:rsid w:val="007E6EE5"/>
    <w:rsid w:val="007F0582"/>
    <w:rsid w:val="007F2114"/>
    <w:rsid w:val="007F5262"/>
    <w:rsid w:val="00806527"/>
    <w:rsid w:val="008149D7"/>
    <w:rsid w:val="008215E5"/>
    <w:rsid w:val="00821B13"/>
    <w:rsid w:val="0082564E"/>
    <w:rsid w:val="008339D9"/>
    <w:rsid w:val="0083419D"/>
    <w:rsid w:val="008349ED"/>
    <w:rsid w:val="008351F3"/>
    <w:rsid w:val="00840AC7"/>
    <w:rsid w:val="0084631D"/>
    <w:rsid w:val="00850E5C"/>
    <w:rsid w:val="0085570F"/>
    <w:rsid w:val="008600C4"/>
    <w:rsid w:val="008602F0"/>
    <w:rsid w:val="00863CEC"/>
    <w:rsid w:val="008658FD"/>
    <w:rsid w:val="0087022A"/>
    <w:rsid w:val="00871F74"/>
    <w:rsid w:val="00873A62"/>
    <w:rsid w:val="0087484A"/>
    <w:rsid w:val="0087573A"/>
    <w:rsid w:val="00885236"/>
    <w:rsid w:val="00885451"/>
    <w:rsid w:val="00885475"/>
    <w:rsid w:val="008913B1"/>
    <w:rsid w:val="008943FD"/>
    <w:rsid w:val="008A2244"/>
    <w:rsid w:val="008B03F4"/>
    <w:rsid w:val="008B1A34"/>
    <w:rsid w:val="008B729A"/>
    <w:rsid w:val="008C005B"/>
    <w:rsid w:val="008C550C"/>
    <w:rsid w:val="008C5946"/>
    <w:rsid w:val="008C6FD9"/>
    <w:rsid w:val="008D17D0"/>
    <w:rsid w:val="008D2F8D"/>
    <w:rsid w:val="008D64F0"/>
    <w:rsid w:val="008E148D"/>
    <w:rsid w:val="008E3605"/>
    <w:rsid w:val="008F37E2"/>
    <w:rsid w:val="009028B8"/>
    <w:rsid w:val="0090323F"/>
    <w:rsid w:val="00903A70"/>
    <w:rsid w:val="009044E6"/>
    <w:rsid w:val="009058C9"/>
    <w:rsid w:val="0091087D"/>
    <w:rsid w:val="00910E33"/>
    <w:rsid w:val="00913093"/>
    <w:rsid w:val="00915F52"/>
    <w:rsid w:val="00921F2A"/>
    <w:rsid w:val="00925091"/>
    <w:rsid w:val="009268F1"/>
    <w:rsid w:val="00926A6F"/>
    <w:rsid w:val="00926C84"/>
    <w:rsid w:val="00933835"/>
    <w:rsid w:val="00934290"/>
    <w:rsid w:val="00936809"/>
    <w:rsid w:val="00946F31"/>
    <w:rsid w:val="009519D9"/>
    <w:rsid w:val="00951F74"/>
    <w:rsid w:val="00952DF6"/>
    <w:rsid w:val="0095733B"/>
    <w:rsid w:val="009617A2"/>
    <w:rsid w:val="009623D2"/>
    <w:rsid w:val="00962AC2"/>
    <w:rsid w:val="00964723"/>
    <w:rsid w:val="00966C88"/>
    <w:rsid w:val="0097061D"/>
    <w:rsid w:val="009773E5"/>
    <w:rsid w:val="009A3AD4"/>
    <w:rsid w:val="009B0930"/>
    <w:rsid w:val="009B56DA"/>
    <w:rsid w:val="009B6B1E"/>
    <w:rsid w:val="009B78D2"/>
    <w:rsid w:val="009C2EEB"/>
    <w:rsid w:val="009C3D6A"/>
    <w:rsid w:val="009C71E9"/>
    <w:rsid w:val="009C7986"/>
    <w:rsid w:val="009D22FF"/>
    <w:rsid w:val="009E1D52"/>
    <w:rsid w:val="009E74BB"/>
    <w:rsid w:val="009F270B"/>
    <w:rsid w:val="00A01388"/>
    <w:rsid w:val="00A0140F"/>
    <w:rsid w:val="00A0181E"/>
    <w:rsid w:val="00A02B4A"/>
    <w:rsid w:val="00A05C90"/>
    <w:rsid w:val="00A100E9"/>
    <w:rsid w:val="00A11199"/>
    <w:rsid w:val="00A1260F"/>
    <w:rsid w:val="00A12737"/>
    <w:rsid w:val="00A13B76"/>
    <w:rsid w:val="00A14738"/>
    <w:rsid w:val="00A15B67"/>
    <w:rsid w:val="00A15C87"/>
    <w:rsid w:val="00A23132"/>
    <w:rsid w:val="00A26039"/>
    <w:rsid w:val="00A263A6"/>
    <w:rsid w:val="00A2733C"/>
    <w:rsid w:val="00A35FF9"/>
    <w:rsid w:val="00A4084F"/>
    <w:rsid w:val="00A425D9"/>
    <w:rsid w:val="00A62555"/>
    <w:rsid w:val="00A63003"/>
    <w:rsid w:val="00A703E7"/>
    <w:rsid w:val="00A724C0"/>
    <w:rsid w:val="00A770E6"/>
    <w:rsid w:val="00A808B8"/>
    <w:rsid w:val="00A80ED5"/>
    <w:rsid w:val="00A87D30"/>
    <w:rsid w:val="00A901B7"/>
    <w:rsid w:val="00A97D1E"/>
    <w:rsid w:val="00AA019D"/>
    <w:rsid w:val="00AA090D"/>
    <w:rsid w:val="00AA60F6"/>
    <w:rsid w:val="00AB00F1"/>
    <w:rsid w:val="00AB1249"/>
    <w:rsid w:val="00AB1448"/>
    <w:rsid w:val="00AB4337"/>
    <w:rsid w:val="00AC3257"/>
    <w:rsid w:val="00AC43BD"/>
    <w:rsid w:val="00AC69EB"/>
    <w:rsid w:val="00AD0B00"/>
    <w:rsid w:val="00AD38C3"/>
    <w:rsid w:val="00AD6E4F"/>
    <w:rsid w:val="00AE0D7E"/>
    <w:rsid w:val="00AE1120"/>
    <w:rsid w:val="00AE17B7"/>
    <w:rsid w:val="00AE2C0F"/>
    <w:rsid w:val="00AE7603"/>
    <w:rsid w:val="00AF6732"/>
    <w:rsid w:val="00AF7F87"/>
    <w:rsid w:val="00B05A9E"/>
    <w:rsid w:val="00B1094C"/>
    <w:rsid w:val="00B1195A"/>
    <w:rsid w:val="00B14820"/>
    <w:rsid w:val="00B2772E"/>
    <w:rsid w:val="00B40745"/>
    <w:rsid w:val="00B41FF0"/>
    <w:rsid w:val="00B43B03"/>
    <w:rsid w:val="00B44BEB"/>
    <w:rsid w:val="00B50C5B"/>
    <w:rsid w:val="00B518C8"/>
    <w:rsid w:val="00B55558"/>
    <w:rsid w:val="00B578CA"/>
    <w:rsid w:val="00B61273"/>
    <w:rsid w:val="00B61429"/>
    <w:rsid w:val="00B637B8"/>
    <w:rsid w:val="00B704D6"/>
    <w:rsid w:val="00B70FBF"/>
    <w:rsid w:val="00B729F8"/>
    <w:rsid w:val="00B93A68"/>
    <w:rsid w:val="00B96641"/>
    <w:rsid w:val="00B96707"/>
    <w:rsid w:val="00BA37B6"/>
    <w:rsid w:val="00BA38B8"/>
    <w:rsid w:val="00BA5A0B"/>
    <w:rsid w:val="00BB42E6"/>
    <w:rsid w:val="00BB7047"/>
    <w:rsid w:val="00BD6680"/>
    <w:rsid w:val="00BD6AAB"/>
    <w:rsid w:val="00BE0F99"/>
    <w:rsid w:val="00BE669A"/>
    <w:rsid w:val="00BE6B05"/>
    <w:rsid w:val="00BF2A3C"/>
    <w:rsid w:val="00BF6E1A"/>
    <w:rsid w:val="00BF7C2F"/>
    <w:rsid w:val="00C00765"/>
    <w:rsid w:val="00C01214"/>
    <w:rsid w:val="00C04469"/>
    <w:rsid w:val="00C110A2"/>
    <w:rsid w:val="00C13E95"/>
    <w:rsid w:val="00C228D4"/>
    <w:rsid w:val="00C25504"/>
    <w:rsid w:val="00C268A1"/>
    <w:rsid w:val="00C344DE"/>
    <w:rsid w:val="00C37658"/>
    <w:rsid w:val="00C43ABB"/>
    <w:rsid w:val="00C45948"/>
    <w:rsid w:val="00C4683C"/>
    <w:rsid w:val="00C46E2B"/>
    <w:rsid w:val="00C51352"/>
    <w:rsid w:val="00C5275C"/>
    <w:rsid w:val="00C54177"/>
    <w:rsid w:val="00C578AF"/>
    <w:rsid w:val="00C6183C"/>
    <w:rsid w:val="00C71056"/>
    <w:rsid w:val="00C7223F"/>
    <w:rsid w:val="00C74D04"/>
    <w:rsid w:val="00C85C2C"/>
    <w:rsid w:val="00C97E87"/>
    <w:rsid w:val="00CA096E"/>
    <w:rsid w:val="00CA2679"/>
    <w:rsid w:val="00CA275B"/>
    <w:rsid w:val="00CA43C3"/>
    <w:rsid w:val="00CB119E"/>
    <w:rsid w:val="00CB28A1"/>
    <w:rsid w:val="00CB375E"/>
    <w:rsid w:val="00CB42AD"/>
    <w:rsid w:val="00CB4DD1"/>
    <w:rsid w:val="00CC20EC"/>
    <w:rsid w:val="00CC4C07"/>
    <w:rsid w:val="00CC59DF"/>
    <w:rsid w:val="00CD1035"/>
    <w:rsid w:val="00CD3DEC"/>
    <w:rsid w:val="00CD540E"/>
    <w:rsid w:val="00CD5568"/>
    <w:rsid w:val="00CE0934"/>
    <w:rsid w:val="00CE3567"/>
    <w:rsid w:val="00CE3D0D"/>
    <w:rsid w:val="00CF2097"/>
    <w:rsid w:val="00CF4696"/>
    <w:rsid w:val="00CF5C11"/>
    <w:rsid w:val="00D04708"/>
    <w:rsid w:val="00D052E9"/>
    <w:rsid w:val="00D05952"/>
    <w:rsid w:val="00D07781"/>
    <w:rsid w:val="00D174AC"/>
    <w:rsid w:val="00D20957"/>
    <w:rsid w:val="00D32CFD"/>
    <w:rsid w:val="00D34EF5"/>
    <w:rsid w:val="00D4052B"/>
    <w:rsid w:val="00D503B2"/>
    <w:rsid w:val="00D563F5"/>
    <w:rsid w:val="00D72B1E"/>
    <w:rsid w:val="00D81FFC"/>
    <w:rsid w:val="00D831C7"/>
    <w:rsid w:val="00D92691"/>
    <w:rsid w:val="00D93F7B"/>
    <w:rsid w:val="00D959E6"/>
    <w:rsid w:val="00DA22D8"/>
    <w:rsid w:val="00DA2874"/>
    <w:rsid w:val="00DA30FA"/>
    <w:rsid w:val="00DC0231"/>
    <w:rsid w:val="00DC1742"/>
    <w:rsid w:val="00DC5237"/>
    <w:rsid w:val="00DD45E8"/>
    <w:rsid w:val="00DE1AEA"/>
    <w:rsid w:val="00DF1CA7"/>
    <w:rsid w:val="00E02121"/>
    <w:rsid w:val="00E02ED2"/>
    <w:rsid w:val="00E05D4F"/>
    <w:rsid w:val="00E10CCC"/>
    <w:rsid w:val="00E11953"/>
    <w:rsid w:val="00E16628"/>
    <w:rsid w:val="00E21F42"/>
    <w:rsid w:val="00E223C8"/>
    <w:rsid w:val="00E23FFE"/>
    <w:rsid w:val="00E25287"/>
    <w:rsid w:val="00E255B2"/>
    <w:rsid w:val="00E26440"/>
    <w:rsid w:val="00E32795"/>
    <w:rsid w:val="00E33D83"/>
    <w:rsid w:val="00E436C4"/>
    <w:rsid w:val="00E43EB0"/>
    <w:rsid w:val="00E50EE5"/>
    <w:rsid w:val="00E534B6"/>
    <w:rsid w:val="00E6138E"/>
    <w:rsid w:val="00E6645F"/>
    <w:rsid w:val="00E74A6E"/>
    <w:rsid w:val="00E76BF2"/>
    <w:rsid w:val="00E83952"/>
    <w:rsid w:val="00E83ADE"/>
    <w:rsid w:val="00E8658E"/>
    <w:rsid w:val="00E86B43"/>
    <w:rsid w:val="00E919FC"/>
    <w:rsid w:val="00E951FA"/>
    <w:rsid w:val="00E969D1"/>
    <w:rsid w:val="00EA0E78"/>
    <w:rsid w:val="00EA7647"/>
    <w:rsid w:val="00EB1FDC"/>
    <w:rsid w:val="00EB33B9"/>
    <w:rsid w:val="00EB76ED"/>
    <w:rsid w:val="00EC0EB4"/>
    <w:rsid w:val="00EC1CF9"/>
    <w:rsid w:val="00EC2256"/>
    <w:rsid w:val="00EC510D"/>
    <w:rsid w:val="00EC7A21"/>
    <w:rsid w:val="00ED4D47"/>
    <w:rsid w:val="00EE443D"/>
    <w:rsid w:val="00EF17FD"/>
    <w:rsid w:val="00EF328A"/>
    <w:rsid w:val="00EF52A6"/>
    <w:rsid w:val="00F02928"/>
    <w:rsid w:val="00F07C59"/>
    <w:rsid w:val="00F30CF5"/>
    <w:rsid w:val="00F319A0"/>
    <w:rsid w:val="00F40B81"/>
    <w:rsid w:val="00F41C04"/>
    <w:rsid w:val="00F44797"/>
    <w:rsid w:val="00F50A0B"/>
    <w:rsid w:val="00F538B1"/>
    <w:rsid w:val="00F704AD"/>
    <w:rsid w:val="00F7362C"/>
    <w:rsid w:val="00F74CC4"/>
    <w:rsid w:val="00F84F59"/>
    <w:rsid w:val="00F92BFB"/>
    <w:rsid w:val="00FD0223"/>
    <w:rsid w:val="00FD5C74"/>
    <w:rsid w:val="00FD5CF2"/>
    <w:rsid w:val="00FD731D"/>
    <w:rsid w:val="00FE584E"/>
    <w:rsid w:val="00FE6069"/>
    <w:rsid w:val="00FF34C3"/>
    <w:rsid w:val="00FF489F"/>
    <w:rsid w:val="00FF563B"/>
    <w:rsid w:val="00FF6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31B6"/>
  <w15:chartTrackingRefBased/>
  <w15:docId w15:val="{377E9407-1BC8-4132-9FAF-9C8208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63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B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D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0D"/>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CE3D0D"/>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CE3D0D"/>
    <w:rPr>
      <w:sz w:val="16"/>
      <w:szCs w:val="16"/>
    </w:rPr>
  </w:style>
  <w:style w:type="table" w:styleId="GridTable1Light-Accent5">
    <w:name w:val="Grid Table 1 Light Accent 5"/>
    <w:basedOn w:val="TableNormal"/>
    <w:uiPriority w:val="46"/>
    <w:rsid w:val="00CE3D0D"/>
    <w:pPr>
      <w:spacing w:after="0" w:line="240" w:lineRule="auto"/>
    </w:pPr>
    <w:rPr>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CE3D0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E3D0D"/>
    <w:rPr>
      <w:sz w:val="20"/>
      <w:szCs w:val="20"/>
    </w:rPr>
  </w:style>
  <w:style w:type="paragraph" w:styleId="BalloonText">
    <w:name w:val="Balloon Text"/>
    <w:basedOn w:val="Normal"/>
    <w:link w:val="BalloonTextChar"/>
    <w:uiPriority w:val="99"/>
    <w:semiHidden/>
    <w:unhideWhenUsed/>
    <w:rsid w:val="00CE3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D0D"/>
    <w:rPr>
      <w:rFonts w:ascii="Segoe UI" w:hAnsi="Segoe UI" w:cs="Segoe UI"/>
      <w:sz w:val="18"/>
      <w:szCs w:val="18"/>
    </w:rPr>
  </w:style>
  <w:style w:type="character" w:customStyle="1" w:styleId="Heading1Char">
    <w:name w:val="Heading 1 Char"/>
    <w:basedOn w:val="DefaultParagraphFont"/>
    <w:link w:val="Heading1"/>
    <w:uiPriority w:val="9"/>
    <w:rsid w:val="0019663B"/>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AF67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6732"/>
    <w:rPr>
      <w:rFonts w:ascii="Calibri" w:hAnsi="Calibri" w:cs="Calibri"/>
      <w:noProof/>
      <w:lang w:val="en-US"/>
    </w:rPr>
  </w:style>
  <w:style w:type="paragraph" w:customStyle="1" w:styleId="EndNoteBibliography">
    <w:name w:val="EndNote Bibliography"/>
    <w:basedOn w:val="Normal"/>
    <w:link w:val="EndNoteBibliographyChar"/>
    <w:rsid w:val="00AF673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6732"/>
    <w:rPr>
      <w:rFonts w:ascii="Calibri" w:hAnsi="Calibri" w:cs="Calibri"/>
      <w:noProof/>
      <w:lang w:val="en-US"/>
    </w:rPr>
  </w:style>
  <w:style w:type="character" w:styleId="Hyperlink">
    <w:name w:val="Hyperlink"/>
    <w:basedOn w:val="DefaultParagraphFont"/>
    <w:uiPriority w:val="99"/>
    <w:unhideWhenUsed/>
    <w:rsid w:val="00AF6732"/>
    <w:rPr>
      <w:color w:val="0563C1" w:themeColor="hyperlink"/>
      <w:u w:val="single"/>
    </w:rPr>
  </w:style>
  <w:style w:type="character" w:styleId="UnresolvedMention">
    <w:name w:val="Unresolved Mention"/>
    <w:basedOn w:val="DefaultParagraphFont"/>
    <w:uiPriority w:val="99"/>
    <w:semiHidden/>
    <w:unhideWhenUsed/>
    <w:rsid w:val="00AF6732"/>
    <w:rPr>
      <w:color w:val="605E5C"/>
      <w:shd w:val="clear" w:color="auto" w:fill="E1DFDD"/>
    </w:rPr>
  </w:style>
  <w:style w:type="character" w:styleId="IntenseEmphasis">
    <w:name w:val="Intense Emphasis"/>
    <w:basedOn w:val="DefaultParagraphFont"/>
    <w:uiPriority w:val="21"/>
    <w:qFormat/>
    <w:rsid w:val="005C03EF"/>
    <w:rPr>
      <w:i/>
      <w:iCs/>
      <w:color w:val="4472C4" w:themeColor="accent1"/>
    </w:rPr>
  </w:style>
  <w:style w:type="paragraph" w:styleId="CommentSubject">
    <w:name w:val="annotation subject"/>
    <w:basedOn w:val="CommentText"/>
    <w:next w:val="CommentText"/>
    <w:link w:val="CommentSubjectChar"/>
    <w:uiPriority w:val="99"/>
    <w:semiHidden/>
    <w:unhideWhenUsed/>
    <w:rsid w:val="00470C7D"/>
    <w:pPr>
      <w:spacing w:after="160"/>
    </w:pPr>
    <w:rPr>
      <w:b/>
      <w:bCs/>
    </w:rPr>
  </w:style>
  <w:style w:type="character" w:customStyle="1" w:styleId="CommentSubjectChar">
    <w:name w:val="Comment Subject Char"/>
    <w:basedOn w:val="CommentTextChar"/>
    <w:link w:val="CommentSubject"/>
    <w:uiPriority w:val="99"/>
    <w:semiHidden/>
    <w:rsid w:val="00470C7D"/>
    <w:rPr>
      <w:b/>
      <w:bCs/>
      <w:sz w:val="20"/>
      <w:szCs w:val="20"/>
    </w:rPr>
  </w:style>
  <w:style w:type="paragraph" w:styleId="NormalWeb">
    <w:name w:val="Normal (Web)"/>
    <w:basedOn w:val="Normal"/>
    <w:uiPriority w:val="99"/>
    <w:unhideWhenUsed/>
    <w:rsid w:val="00EC51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47ACC"/>
    <w:rPr>
      <w:rFonts w:asciiTheme="majorHAnsi" w:eastAsiaTheme="majorEastAsia" w:hAnsiTheme="majorHAnsi" w:cstheme="majorBidi"/>
      <w:color w:val="2F5496" w:themeColor="accent1" w:themeShade="BF"/>
      <w:sz w:val="26"/>
      <w:szCs w:val="26"/>
    </w:rPr>
  </w:style>
  <w:style w:type="character" w:customStyle="1" w:styleId="hscoswrapper">
    <w:name w:val="hs_cos_wrapper"/>
    <w:basedOn w:val="DefaultParagraphFont"/>
    <w:rsid w:val="00547ACC"/>
  </w:style>
  <w:style w:type="paragraph" w:styleId="Revision">
    <w:name w:val="Revision"/>
    <w:hidden/>
    <w:uiPriority w:val="99"/>
    <w:semiHidden/>
    <w:rsid w:val="00E33D83"/>
    <w:pPr>
      <w:spacing w:after="0" w:line="240" w:lineRule="auto"/>
    </w:pPr>
  </w:style>
  <w:style w:type="paragraph" w:styleId="Footer">
    <w:name w:val="footer"/>
    <w:basedOn w:val="Normal"/>
    <w:link w:val="FooterChar"/>
    <w:uiPriority w:val="99"/>
    <w:unhideWhenUsed/>
    <w:rsid w:val="00EA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647"/>
  </w:style>
  <w:style w:type="character" w:styleId="PageNumber">
    <w:name w:val="page number"/>
    <w:basedOn w:val="DefaultParagraphFont"/>
    <w:uiPriority w:val="99"/>
    <w:semiHidden/>
    <w:unhideWhenUsed/>
    <w:rsid w:val="00EA7647"/>
  </w:style>
  <w:style w:type="paragraph" w:styleId="TOCHeading">
    <w:name w:val="TOC Heading"/>
    <w:basedOn w:val="Heading1"/>
    <w:next w:val="Normal"/>
    <w:uiPriority w:val="39"/>
    <w:unhideWhenUsed/>
    <w:qFormat/>
    <w:rsid w:val="00EA764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EA7647"/>
    <w:pPr>
      <w:spacing w:before="120" w:after="0"/>
    </w:pPr>
    <w:rPr>
      <w:rFonts w:cstheme="minorHAnsi"/>
      <w:b/>
      <w:bCs/>
      <w:i/>
      <w:iCs/>
      <w:sz w:val="24"/>
      <w:szCs w:val="24"/>
    </w:rPr>
  </w:style>
  <w:style w:type="paragraph" w:styleId="TOC2">
    <w:name w:val="toc 2"/>
    <w:basedOn w:val="Normal"/>
    <w:next w:val="Normal"/>
    <w:autoRedefine/>
    <w:uiPriority w:val="39"/>
    <w:unhideWhenUsed/>
    <w:rsid w:val="00EA7647"/>
    <w:pPr>
      <w:spacing w:before="120" w:after="0"/>
      <w:ind w:left="220"/>
    </w:pPr>
    <w:rPr>
      <w:rFonts w:cstheme="minorHAnsi"/>
      <w:b/>
      <w:bCs/>
    </w:rPr>
  </w:style>
  <w:style w:type="paragraph" w:styleId="TOC3">
    <w:name w:val="toc 3"/>
    <w:basedOn w:val="Normal"/>
    <w:next w:val="Normal"/>
    <w:autoRedefine/>
    <w:uiPriority w:val="39"/>
    <w:unhideWhenUsed/>
    <w:rsid w:val="00EA7647"/>
    <w:pPr>
      <w:spacing w:after="0"/>
      <w:ind w:left="440"/>
    </w:pPr>
    <w:rPr>
      <w:rFonts w:cstheme="minorHAnsi"/>
      <w:sz w:val="20"/>
      <w:szCs w:val="20"/>
    </w:rPr>
  </w:style>
  <w:style w:type="paragraph" w:styleId="TOC4">
    <w:name w:val="toc 4"/>
    <w:basedOn w:val="Normal"/>
    <w:next w:val="Normal"/>
    <w:autoRedefine/>
    <w:uiPriority w:val="39"/>
    <w:semiHidden/>
    <w:unhideWhenUsed/>
    <w:rsid w:val="00EA7647"/>
    <w:pPr>
      <w:spacing w:after="0"/>
      <w:ind w:left="660"/>
    </w:pPr>
    <w:rPr>
      <w:rFonts w:cstheme="minorHAnsi"/>
      <w:sz w:val="20"/>
      <w:szCs w:val="20"/>
    </w:rPr>
  </w:style>
  <w:style w:type="paragraph" w:styleId="TOC5">
    <w:name w:val="toc 5"/>
    <w:basedOn w:val="Normal"/>
    <w:next w:val="Normal"/>
    <w:autoRedefine/>
    <w:uiPriority w:val="39"/>
    <w:semiHidden/>
    <w:unhideWhenUsed/>
    <w:rsid w:val="00EA7647"/>
    <w:pPr>
      <w:spacing w:after="0"/>
      <w:ind w:left="880"/>
    </w:pPr>
    <w:rPr>
      <w:rFonts w:cstheme="minorHAnsi"/>
      <w:sz w:val="20"/>
      <w:szCs w:val="20"/>
    </w:rPr>
  </w:style>
  <w:style w:type="paragraph" w:styleId="TOC6">
    <w:name w:val="toc 6"/>
    <w:basedOn w:val="Normal"/>
    <w:next w:val="Normal"/>
    <w:autoRedefine/>
    <w:uiPriority w:val="39"/>
    <w:semiHidden/>
    <w:unhideWhenUsed/>
    <w:rsid w:val="00EA7647"/>
    <w:pPr>
      <w:spacing w:after="0"/>
      <w:ind w:left="1100"/>
    </w:pPr>
    <w:rPr>
      <w:rFonts w:cstheme="minorHAnsi"/>
      <w:sz w:val="20"/>
      <w:szCs w:val="20"/>
    </w:rPr>
  </w:style>
  <w:style w:type="paragraph" w:styleId="TOC7">
    <w:name w:val="toc 7"/>
    <w:basedOn w:val="Normal"/>
    <w:next w:val="Normal"/>
    <w:autoRedefine/>
    <w:uiPriority w:val="39"/>
    <w:semiHidden/>
    <w:unhideWhenUsed/>
    <w:rsid w:val="00EA7647"/>
    <w:pPr>
      <w:spacing w:after="0"/>
      <w:ind w:left="1320"/>
    </w:pPr>
    <w:rPr>
      <w:rFonts w:cstheme="minorHAnsi"/>
      <w:sz w:val="20"/>
      <w:szCs w:val="20"/>
    </w:rPr>
  </w:style>
  <w:style w:type="paragraph" w:styleId="TOC8">
    <w:name w:val="toc 8"/>
    <w:basedOn w:val="Normal"/>
    <w:next w:val="Normal"/>
    <w:autoRedefine/>
    <w:uiPriority w:val="39"/>
    <w:semiHidden/>
    <w:unhideWhenUsed/>
    <w:rsid w:val="00EA7647"/>
    <w:pPr>
      <w:spacing w:after="0"/>
      <w:ind w:left="1540"/>
    </w:pPr>
    <w:rPr>
      <w:rFonts w:cstheme="minorHAnsi"/>
      <w:sz w:val="20"/>
      <w:szCs w:val="20"/>
    </w:rPr>
  </w:style>
  <w:style w:type="paragraph" w:styleId="TOC9">
    <w:name w:val="toc 9"/>
    <w:basedOn w:val="Normal"/>
    <w:next w:val="Normal"/>
    <w:autoRedefine/>
    <w:uiPriority w:val="39"/>
    <w:semiHidden/>
    <w:unhideWhenUsed/>
    <w:rsid w:val="00EA7647"/>
    <w:pPr>
      <w:spacing w:after="0"/>
      <w:ind w:left="1760"/>
    </w:pPr>
    <w:rPr>
      <w:rFonts w:cstheme="minorHAnsi"/>
      <w:sz w:val="20"/>
      <w:szCs w:val="20"/>
    </w:rPr>
  </w:style>
  <w:style w:type="character" w:customStyle="1" w:styleId="Heading3Char">
    <w:name w:val="Heading 3 Char"/>
    <w:basedOn w:val="DefaultParagraphFont"/>
    <w:link w:val="Heading3"/>
    <w:uiPriority w:val="9"/>
    <w:rsid w:val="00744BD1"/>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EC0E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85004">
      <w:bodyDiv w:val="1"/>
      <w:marLeft w:val="0"/>
      <w:marRight w:val="0"/>
      <w:marTop w:val="0"/>
      <w:marBottom w:val="0"/>
      <w:divBdr>
        <w:top w:val="none" w:sz="0" w:space="0" w:color="auto"/>
        <w:left w:val="none" w:sz="0" w:space="0" w:color="auto"/>
        <w:bottom w:val="none" w:sz="0" w:space="0" w:color="auto"/>
        <w:right w:val="none" w:sz="0" w:space="0" w:color="auto"/>
      </w:divBdr>
    </w:div>
    <w:div w:id="921721824">
      <w:bodyDiv w:val="1"/>
      <w:marLeft w:val="0"/>
      <w:marRight w:val="0"/>
      <w:marTop w:val="0"/>
      <w:marBottom w:val="0"/>
      <w:divBdr>
        <w:top w:val="none" w:sz="0" w:space="0" w:color="auto"/>
        <w:left w:val="none" w:sz="0" w:space="0" w:color="auto"/>
        <w:bottom w:val="none" w:sz="0" w:space="0" w:color="auto"/>
        <w:right w:val="none" w:sz="0" w:space="0" w:color="auto"/>
      </w:divBdr>
      <w:divsChild>
        <w:div w:id="1815826660">
          <w:marLeft w:val="0"/>
          <w:marRight w:val="0"/>
          <w:marTop w:val="0"/>
          <w:marBottom w:val="0"/>
          <w:divBdr>
            <w:top w:val="none" w:sz="0" w:space="0" w:color="auto"/>
            <w:left w:val="none" w:sz="0" w:space="0" w:color="auto"/>
            <w:bottom w:val="none" w:sz="0" w:space="0" w:color="auto"/>
            <w:right w:val="none" w:sz="0" w:space="0" w:color="auto"/>
          </w:divBdr>
          <w:divsChild>
            <w:div w:id="336618014">
              <w:marLeft w:val="0"/>
              <w:marRight w:val="0"/>
              <w:marTop w:val="0"/>
              <w:marBottom w:val="0"/>
              <w:divBdr>
                <w:top w:val="none" w:sz="0" w:space="0" w:color="auto"/>
                <w:left w:val="none" w:sz="0" w:space="0" w:color="auto"/>
                <w:bottom w:val="none" w:sz="0" w:space="0" w:color="auto"/>
                <w:right w:val="none" w:sz="0" w:space="0" w:color="auto"/>
              </w:divBdr>
              <w:divsChild>
                <w:div w:id="1692340022">
                  <w:marLeft w:val="0"/>
                  <w:marRight w:val="0"/>
                  <w:marTop w:val="0"/>
                  <w:marBottom w:val="0"/>
                  <w:divBdr>
                    <w:top w:val="none" w:sz="0" w:space="0" w:color="auto"/>
                    <w:left w:val="none" w:sz="0" w:space="0" w:color="auto"/>
                    <w:bottom w:val="none" w:sz="0" w:space="0" w:color="auto"/>
                    <w:right w:val="none" w:sz="0" w:space="0" w:color="auto"/>
                  </w:divBdr>
                  <w:divsChild>
                    <w:div w:id="341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856">
              <w:marLeft w:val="0"/>
              <w:marRight w:val="0"/>
              <w:marTop w:val="0"/>
              <w:marBottom w:val="0"/>
              <w:divBdr>
                <w:top w:val="none" w:sz="0" w:space="0" w:color="auto"/>
                <w:left w:val="none" w:sz="0" w:space="0" w:color="auto"/>
                <w:bottom w:val="none" w:sz="0" w:space="0" w:color="auto"/>
                <w:right w:val="none" w:sz="0" w:space="0" w:color="auto"/>
              </w:divBdr>
              <w:divsChild>
                <w:div w:id="10212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399">
          <w:marLeft w:val="0"/>
          <w:marRight w:val="0"/>
          <w:marTop w:val="0"/>
          <w:marBottom w:val="0"/>
          <w:divBdr>
            <w:top w:val="none" w:sz="0" w:space="0" w:color="auto"/>
            <w:left w:val="none" w:sz="0" w:space="0" w:color="auto"/>
            <w:bottom w:val="none" w:sz="0" w:space="0" w:color="auto"/>
            <w:right w:val="none" w:sz="0" w:space="0" w:color="auto"/>
          </w:divBdr>
          <w:divsChild>
            <w:div w:id="1552302076">
              <w:marLeft w:val="0"/>
              <w:marRight w:val="0"/>
              <w:marTop w:val="0"/>
              <w:marBottom w:val="0"/>
              <w:divBdr>
                <w:top w:val="none" w:sz="0" w:space="0" w:color="auto"/>
                <w:left w:val="none" w:sz="0" w:space="0" w:color="auto"/>
                <w:bottom w:val="none" w:sz="0" w:space="0" w:color="auto"/>
                <w:right w:val="none" w:sz="0" w:space="0" w:color="auto"/>
              </w:divBdr>
              <w:divsChild>
                <w:div w:id="1825197307">
                  <w:marLeft w:val="0"/>
                  <w:marRight w:val="0"/>
                  <w:marTop w:val="0"/>
                  <w:marBottom w:val="0"/>
                  <w:divBdr>
                    <w:top w:val="none" w:sz="0" w:space="0" w:color="auto"/>
                    <w:left w:val="none" w:sz="0" w:space="0" w:color="auto"/>
                    <w:bottom w:val="none" w:sz="0" w:space="0" w:color="auto"/>
                    <w:right w:val="none" w:sz="0" w:space="0" w:color="auto"/>
                  </w:divBdr>
                </w:div>
              </w:divsChild>
            </w:div>
            <w:div w:id="872957585">
              <w:marLeft w:val="0"/>
              <w:marRight w:val="0"/>
              <w:marTop w:val="0"/>
              <w:marBottom w:val="0"/>
              <w:divBdr>
                <w:top w:val="none" w:sz="0" w:space="0" w:color="auto"/>
                <w:left w:val="none" w:sz="0" w:space="0" w:color="auto"/>
                <w:bottom w:val="none" w:sz="0" w:space="0" w:color="auto"/>
                <w:right w:val="none" w:sz="0" w:space="0" w:color="auto"/>
              </w:divBdr>
              <w:divsChild>
                <w:div w:id="1619606764">
                  <w:marLeft w:val="0"/>
                  <w:marRight w:val="0"/>
                  <w:marTop w:val="0"/>
                  <w:marBottom w:val="0"/>
                  <w:divBdr>
                    <w:top w:val="none" w:sz="0" w:space="0" w:color="auto"/>
                    <w:left w:val="none" w:sz="0" w:space="0" w:color="auto"/>
                    <w:bottom w:val="none" w:sz="0" w:space="0" w:color="auto"/>
                    <w:right w:val="none" w:sz="0" w:space="0" w:color="auto"/>
                  </w:divBdr>
                  <w:divsChild>
                    <w:div w:id="10488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525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45">
          <w:marLeft w:val="1267"/>
          <w:marRight w:val="0"/>
          <w:marTop w:val="100"/>
          <w:marBottom w:val="100"/>
          <w:divBdr>
            <w:top w:val="none" w:sz="0" w:space="0" w:color="auto"/>
            <w:left w:val="none" w:sz="0" w:space="0" w:color="auto"/>
            <w:bottom w:val="none" w:sz="0" w:space="0" w:color="auto"/>
            <w:right w:val="none" w:sz="0" w:space="0" w:color="auto"/>
          </w:divBdr>
        </w:div>
      </w:divsChild>
    </w:div>
    <w:div w:id="185823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mentia.com.au/resource-hub/a-clinicians-field-guide-to-good-practice-managing-bpsd" TargetMode="External"/><Relationship Id="rId4" Type="http://schemas.openxmlformats.org/officeDocument/2006/relationships/settings" Target="settings.xml"/><Relationship Id="rId9" Type="http://schemas.openxmlformats.org/officeDocument/2006/relationships/hyperlink" Target="https://www.agedcarequality.gov.au/resources/psychotropic-medications-used-australia-information-aged-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7958-03F9-429F-8A13-C0063CB4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5</cp:revision>
  <dcterms:created xsi:type="dcterms:W3CDTF">2023-05-05T01:17:00Z</dcterms:created>
  <dcterms:modified xsi:type="dcterms:W3CDTF">2023-05-05T01:18:00Z</dcterms:modified>
</cp:coreProperties>
</file>