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F1C" w:rsidRPr="00782955" w:rsidRDefault="00782955" w:rsidP="00782955">
      <w:pPr>
        <w:pStyle w:val="Heading1"/>
      </w:pPr>
      <w:bookmarkStart w:id="0" w:name="_Toc443663207"/>
      <w:r w:rsidRPr="00782955">
        <w:t>Brief Overview</w:t>
      </w:r>
      <w:bookmarkEnd w:id="0"/>
    </w:p>
    <w:p w:rsidR="00782955" w:rsidRDefault="00782955" w:rsidP="00FD31B0">
      <w:pPr>
        <w:pStyle w:val="Heading1"/>
        <w:spacing w:after="1200"/>
      </w:pPr>
      <w:bookmarkStart w:id="1" w:name="_Toc443663208"/>
      <w:r w:rsidRPr="00782955">
        <w:t>Pacific Indicators for Disability-Inclusive Education 2016</w:t>
      </w:r>
      <w:bookmarkEnd w:id="1"/>
    </w:p>
    <w:p w:rsidR="00FD31B0" w:rsidRPr="00FD31B0" w:rsidRDefault="00FD31B0" w:rsidP="00DD5744">
      <w:pPr>
        <w:spacing w:after="1440"/>
        <w:jc w:val="center"/>
      </w:pPr>
      <w:r>
        <w:rPr>
          <w:noProof/>
          <w:lang w:val="en-AU" w:eastAsia="en-AU"/>
        </w:rPr>
        <w:drawing>
          <wp:inline distT="0" distB="0" distL="0" distR="0">
            <wp:extent cx="5731510" cy="3287395"/>
            <wp:effectExtent l="0" t="0" r="2540" b="8255"/>
            <wp:docPr id="6" name="Picture 6" descr="Photo of a group of school children in school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287395"/>
                    </a:xfrm>
                    <a:prstGeom prst="rect">
                      <a:avLst/>
                    </a:prstGeom>
                  </pic:spPr>
                </pic:pic>
              </a:graphicData>
            </a:graphic>
          </wp:inline>
        </w:drawing>
      </w:r>
    </w:p>
    <w:p w:rsidR="00105E6D" w:rsidRDefault="00105E6D" w:rsidP="002C6996">
      <w:pPr>
        <w:spacing w:before="600" w:after="0" w:line="276" w:lineRule="auto"/>
        <w:rPr>
          <w:rFonts w:ascii="Arial" w:hAnsi="Arial" w:cs="Arial"/>
          <w:iCs/>
          <w:sz w:val="24"/>
          <w:szCs w:val="24"/>
        </w:rPr>
      </w:pPr>
      <w:r w:rsidRPr="00782955">
        <w:rPr>
          <w:rFonts w:ascii="Arial" w:hAnsi="Arial" w:cs="Arial"/>
          <w:iCs/>
          <w:sz w:val="24"/>
          <w:szCs w:val="24"/>
        </w:rPr>
        <w:t xml:space="preserve">CBM – </w:t>
      </w:r>
      <w:proofErr w:type="spellStart"/>
      <w:r w:rsidRPr="00782955">
        <w:rPr>
          <w:rFonts w:ascii="Arial" w:hAnsi="Arial" w:cs="Arial"/>
          <w:iCs/>
          <w:sz w:val="24"/>
          <w:szCs w:val="24"/>
        </w:rPr>
        <w:t>Nossal</w:t>
      </w:r>
      <w:proofErr w:type="spellEnd"/>
      <w:r w:rsidRPr="00782955">
        <w:rPr>
          <w:rFonts w:ascii="Arial" w:hAnsi="Arial" w:cs="Arial"/>
          <w:iCs/>
          <w:sz w:val="24"/>
          <w:szCs w:val="24"/>
        </w:rPr>
        <w:t xml:space="preserve"> Institute Partnership for Disability Inclusive Development</w:t>
      </w:r>
    </w:p>
    <w:p w:rsidR="00105E6D" w:rsidRDefault="00105E6D" w:rsidP="00105E6D">
      <w:pPr>
        <w:spacing w:after="0" w:line="276" w:lineRule="auto"/>
        <w:rPr>
          <w:rFonts w:ascii="Arial" w:hAnsi="Arial" w:cs="Arial"/>
          <w:iCs/>
          <w:sz w:val="24"/>
          <w:szCs w:val="24"/>
        </w:rPr>
      </w:pPr>
      <w:r>
        <w:rPr>
          <w:rFonts w:ascii="Arial" w:hAnsi="Arial" w:cs="Arial"/>
          <w:iCs/>
          <w:sz w:val="24"/>
          <w:szCs w:val="24"/>
        </w:rPr>
        <w:t>Pacific Disability Forum</w:t>
      </w:r>
    </w:p>
    <w:p w:rsidR="00105E6D" w:rsidRDefault="00105E6D" w:rsidP="00105E6D">
      <w:pPr>
        <w:spacing w:after="0" w:line="276" w:lineRule="auto"/>
        <w:rPr>
          <w:rFonts w:ascii="Arial" w:hAnsi="Arial" w:cs="Arial"/>
          <w:iCs/>
          <w:sz w:val="24"/>
          <w:szCs w:val="24"/>
        </w:rPr>
      </w:pPr>
      <w:r>
        <w:rPr>
          <w:rFonts w:ascii="Arial" w:hAnsi="Arial" w:cs="Arial"/>
          <w:iCs/>
          <w:sz w:val="24"/>
          <w:szCs w:val="24"/>
        </w:rPr>
        <w:t>Pacific Islands Forum Secretariat</w:t>
      </w:r>
    </w:p>
    <w:p w:rsidR="00F96236" w:rsidRPr="00F96236" w:rsidRDefault="00105E6D" w:rsidP="00F96236">
      <w:pPr>
        <w:spacing w:after="0" w:line="276" w:lineRule="auto"/>
      </w:pPr>
      <w:r>
        <w:rPr>
          <w:rFonts w:ascii="Arial" w:hAnsi="Arial" w:cs="Arial"/>
          <w:iCs/>
          <w:sz w:val="24"/>
          <w:szCs w:val="24"/>
        </w:rPr>
        <w:t>Monash University</w:t>
      </w:r>
      <w:bookmarkStart w:id="2" w:name="_Toc443663209"/>
      <w:r w:rsidR="00F96236">
        <w:br w:type="page"/>
      </w:r>
    </w:p>
    <w:p w:rsidR="00684989" w:rsidRPr="001971EF" w:rsidRDefault="00684989" w:rsidP="001971EF">
      <w:pPr>
        <w:pStyle w:val="Heading2"/>
      </w:pPr>
      <w:r w:rsidRPr="001971EF">
        <w:lastRenderedPageBreak/>
        <w:t>Authors</w:t>
      </w:r>
      <w:bookmarkEnd w:id="2"/>
    </w:p>
    <w:p w:rsidR="00684989" w:rsidRDefault="00684989" w:rsidP="00684989">
      <w:pPr>
        <w:spacing w:after="240" w:line="276" w:lineRule="auto"/>
        <w:rPr>
          <w:rFonts w:ascii="Arial" w:hAnsi="Arial" w:cs="Arial"/>
          <w:sz w:val="24"/>
          <w:szCs w:val="24"/>
        </w:rPr>
      </w:pPr>
      <w:proofErr w:type="spellStart"/>
      <w:r w:rsidRPr="00684989">
        <w:rPr>
          <w:rFonts w:ascii="Arial" w:hAnsi="Arial" w:cs="Arial"/>
          <w:sz w:val="24"/>
          <w:szCs w:val="24"/>
        </w:rPr>
        <w:t>Umesh</w:t>
      </w:r>
      <w:proofErr w:type="spellEnd"/>
      <w:r w:rsidRPr="00684989">
        <w:rPr>
          <w:rFonts w:ascii="Arial" w:hAnsi="Arial" w:cs="Arial"/>
          <w:sz w:val="24"/>
          <w:szCs w:val="24"/>
        </w:rPr>
        <w:t xml:space="preserve"> Sharma, Chris Forlin, Manjula Marella, Beth Sprunt, Joanne </w:t>
      </w:r>
      <w:proofErr w:type="spellStart"/>
      <w:r w:rsidRPr="00684989">
        <w:rPr>
          <w:rFonts w:ascii="Arial" w:hAnsi="Arial" w:cs="Arial"/>
          <w:sz w:val="24"/>
          <w:szCs w:val="24"/>
        </w:rPr>
        <w:t>Deppeler</w:t>
      </w:r>
      <w:proofErr w:type="spellEnd"/>
      <w:r w:rsidRPr="00684989">
        <w:rPr>
          <w:rFonts w:ascii="Arial" w:hAnsi="Arial" w:cs="Arial"/>
          <w:sz w:val="24"/>
          <w:szCs w:val="24"/>
        </w:rPr>
        <w:t>, and Filipe Jitoko.</w:t>
      </w:r>
    </w:p>
    <w:p w:rsidR="00DD5744" w:rsidRPr="00684989" w:rsidRDefault="00DD5744" w:rsidP="00DD5744">
      <w:pPr>
        <w:spacing w:after="240" w:line="276" w:lineRule="auto"/>
        <w:jc w:val="center"/>
        <w:rPr>
          <w:rFonts w:ascii="Arial" w:hAnsi="Arial" w:cs="Arial"/>
          <w:sz w:val="24"/>
          <w:szCs w:val="24"/>
        </w:rPr>
      </w:pPr>
      <w:r>
        <w:rPr>
          <w:rFonts w:ascii="Arial" w:hAnsi="Arial" w:cs="Arial"/>
          <w:noProof/>
          <w:sz w:val="24"/>
          <w:szCs w:val="24"/>
          <w:lang w:val="en-AU" w:eastAsia="en-AU"/>
        </w:rPr>
        <w:drawing>
          <wp:inline distT="0" distB="0" distL="0" distR="0">
            <wp:extent cx="3883068" cy="2943616"/>
            <wp:effectExtent l="0" t="0" r="3175" b="9525"/>
            <wp:docPr id="11" name="Picture 11" descr="Photo of authors sitting around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jpg"/>
                    <pic:cNvPicPr/>
                  </pic:nvPicPr>
                  <pic:blipFill>
                    <a:blip r:embed="rId10">
                      <a:extLst>
                        <a:ext uri="{28A0092B-C50C-407E-A947-70E740481C1C}">
                          <a14:useLocalDpi xmlns:a14="http://schemas.microsoft.com/office/drawing/2010/main" val="0"/>
                        </a:ext>
                      </a:extLst>
                    </a:blip>
                    <a:stretch>
                      <a:fillRect/>
                    </a:stretch>
                  </pic:blipFill>
                  <pic:spPr>
                    <a:xfrm>
                      <a:off x="0" y="0"/>
                      <a:ext cx="3883068" cy="2943616"/>
                    </a:xfrm>
                    <a:prstGeom prst="rect">
                      <a:avLst/>
                    </a:prstGeom>
                  </pic:spPr>
                </pic:pic>
              </a:graphicData>
            </a:graphic>
          </wp:inline>
        </w:drawing>
      </w:r>
    </w:p>
    <w:p w:rsidR="00684989" w:rsidRPr="00684989" w:rsidRDefault="00684989" w:rsidP="001971EF">
      <w:pPr>
        <w:pStyle w:val="Heading2"/>
      </w:pPr>
      <w:bookmarkStart w:id="3" w:name="_Toc443663210"/>
      <w:r w:rsidRPr="00684989">
        <w:t>Acknowledgements</w:t>
      </w:r>
      <w:bookmarkEnd w:id="3"/>
    </w:p>
    <w:p w:rsidR="00684989" w:rsidRPr="00684989" w:rsidRDefault="00684989" w:rsidP="00684989">
      <w:pPr>
        <w:spacing w:after="240" w:line="276" w:lineRule="auto"/>
        <w:rPr>
          <w:rFonts w:ascii="Arial" w:hAnsi="Arial" w:cs="Arial"/>
          <w:sz w:val="24"/>
          <w:szCs w:val="24"/>
        </w:rPr>
      </w:pPr>
      <w:r w:rsidRPr="00684989">
        <w:rPr>
          <w:rFonts w:ascii="Arial" w:hAnsi="Arial" w:cs="Arial"/>
          <w:sz w:val="24"/>
          <w:szCs w:val="24"/>
        </w:rPr>
        <w:t xml:space="preserve">The Pacific-INDIE guidelines have been developed in partnership by Monash University, CBM – </w:t>
      </w:r>
      <w:proofErr w:type="spellStart"/>
      <w:r w:rsidRPr="00684989">
        <w:rPr>
          <w:rFonts w:ascii="Arial" w:hAnsi="Arial" w:cs="Arial"/>
          <w:sz w:val="24"/>
          <w:szCs w:val="24"/>
        </w:rPr>
        <w:t>Nossal</w:t>
      </w:r>
      <w:proofErr w:type="spellEnd"/>
      <w:r w:rsidRPr="00684989">
        <w:rPr>
          <w:rFonts w:ascii="Arial" w:hAnsi="Arial" w:cs="Arial"/>
          <w:sz w:val="24"/>
          <w:szCs w:val="24"/>
        </w:rPr>
        <w:t xml:space="preserve"> Institute Partnership for Disability Inclusive Development, </w:t>
      </w:r>
      <w:bookmarkStart w:id="4" w:name="_GoBack"/>
      <w:bookmarkEnd w:id="4"/>
      <w:r w:rsidRPr="00684989">
        <w:rPr>
          <w:rFonts w:ascii="Arial" w:hAnsi="Arial" w:cs="Arial"/>
          <w:sz w:val="24"/>
          <w:szCs w:val="24"/>
        </w:rPr>
        <w:t xml:space="preserve"> Pacific Disability Forum, and the Pacific Islands Forum Secretariat. We would like to acknowledge the significant contributions of Mr. </w:t>
      </w:r>
      <w:proofErr w:type="spellStart"/>
      <w:r w:rsidRPr="00684989">
        <w:rPr>
          <w:rFonts w:ascii="Arial" w:hAnsi="Arial" w:cs="Arial"/>
          <w:sz w:val="24"/>
          <w:szCs w:val="24"/>
        </w:rPr>
        <w:t>Seta</w:t>
      </w:r>
      <w:r w:rsidR="00C64D52">
        <w:rPr>
          <w:rFonts w:ascii="Arial" w:hAnsi="Arial" w:cs="Arial"/>
          <w:sz w:val="24"/>
          <w:szCs w:val="24"/>
        </w:rPr>
        <w:t>reki</w:t>
      </w:r>
      <w:proofErr w:type="spellEnd"/>
      <w:r w:rsidRPr="00684989">
        <w:rPr>
          <w:rFonts w:ascii="Arial" w:hAnsi="Arial" w:cs="Arial"/>
          <w:sz w:val="24"/>
          <w:szCs w:val="24"/>
        </w:rPr>
        <w:t xml:space="preserve"> </w:t>
      </w:r>
      <w:proofErr w:type="spellStart"/>
      <w:r w:rsidRPr="00684989">
        <w:rPr>
          <w:rFonts w:ascii="Arial" w:hAnsi="Arial" w:cs="Arial"/>
          <w:sz w:val="24"/>
          <w:szCs w:val="24"/>
        </w:rPr>
        <w:t>Macanawai</w:t>
      </w:r>
      <w:proofErr w:type="spellEnd"/>
      <w:r w:rsidRPr="00684989">
        <w:rPr>
          <w:rFonts w:ascii="Arial" w:hAnsi="Arial" w:cs="Arial"/>
          <w:sz w:val="24"/>
          <w:szCs w:val="24"/>
        </w:rPr>
        <w:t>, Ms. Ange</w:t>
      </w:r>
      <w:r w:rsidR="00C64D52">
        <w:rPr>
          <w:rFonts w:ascii="Arial" w:hAnsi="Arial" w:cs="Arial"/>
          <w:sz w:val="24"/>
          <w:szCs w:val="24"/>
        </w:rPr>
        <w:t>line</w:t>
      </w:r>
      <w:r w:rsidRPr="00684989">
        <w:rPr>
          <w:rFonts w:ascii="Arial" w:hAnsi="Arial" w:cs="Arial"/>
          <w:sz w:val="24"/>
          <w:szCs w:val="24"/>
        </w:rPr>
        <w:t xml:space="preserve"> Chand and Mr. Shane Antonio from Pacific Disability Forum (PDF) Fiji for ongoing support and seamless co-ordination of activities in the Pacific case study countries. We would also like to acknowledge the support provided by Mr. Laisiasa Merumeru and Mr. Michael </w:t>
      </w:r>
      <w:proofErr w:type="spellStart"/>
      <w:r w:rsidRPr="00684989">
        <w:rPr>
          <w:rFonts w:ascii="Arial" w:hAnsi="Arial" w:cs="Arial"/>
          <w:sz w:val="24"/>
          <w:szCs w:val="24"/>
        </w:rPr>
        <w:t>Sivendra</w:t>
      </w:r>
      <w:proofErr w:type="spellEnd"/>
      <w:r w:rsidRPr="00684989">
        <w:rPr>
          <w:rFonts w:ascii="Arial" w:hAnsi="Arial" w:cs="Arial"/>
          <w:sz w:val="24"/>
          <w:szCs w:val="24"/>
        </w:rPr>
        <w:t xml:space="preserve"> from Pacific Islands Forum Secretariat (PIFS) throughout the project. We would like to acknowledge the contributions of Fiji Disabled Peoples Federation and the Ministry of Education, Fiji; </w:t>
      </w:r>
      <w:proofErr w:type="spellStart"/>
      <w:r w:rsidRPr="00684989">
        <w:rPr>
          <w:rFonts w:ascii="Arial" w:hAnsi="Arial" w:cs="Arial"/>
          <w:sz w:val="24"/>
          <w:szCs w:val="24"/>
        </w:rPr>
        <w:t>Nuanua</w:t>
      </w:r>
      <w:proofErr w:type="spellEnd"/>
      <w:r w:rsidRPr="00684989">
        <w:rPr>
          <w:rFonts w:ascii="Arial" w:hAnsi="Arial" w:cs="Arial"/>
          <w:sz w:val="24"/>
          <w:szCs w:val="24"/>
        </w:rPr>
        <w:t xml:space="preserve"> O Le </w:t>
      </w:r>
      <w:proofErr w:type="spellStart"/>
      <w:r w:rsidRPr="00684989">
        <w:rPr>
          <w:rFonts w:ascii="Arial" w:hAnsi="Arial" w:cs="Arial"/>
          <w:sz w:val="24"/>
          <w:szCs w:val="24"/>
        </w:rPr>
        <w:t>Alofa</w:t>
      </w:r>
      <w:proofErr w:type="spellEnd"/>
      <w:r w:rsidRPr="00684989">
        <w:rPr>
          <w:rFonts w:ascii="Arial" w:hAnsi="Arial" w:cs="Arial"/>
          <w:sz w:val="24"/>
          <w:szCs w:val="24"/>
        </w:rPr>
        <w:t xml:space="preserve"> (NOLA) and Ministry of Education, Samoa; Ministry of Education and Huma</w:t>
      </w:r>
      <w:r w:rsidR="00835A3C">
        <w:rPr>
          <w:rFonts w:ascii="Arial" w:hAnsi="Arial" w:cs="Arial"/>
          <w:sz w:val="24"/>
          <w:szCs w:val="24"/>
        </w:rPr>
        <w:t>n Resource Development, People w</w:t>
      </w:r>
      <w:r w:rsidRPr="00684989">
        <w:rPr>
          <w:rFonts w:ascii="Arial" w:hAnsi="Arial" w:cs="Arial"/>
          <w:sz w:val="24"/>
          <w:szCs w:val="24"/>
        </w:rPr>
        <w:t>ith Disabilities Solomon Islands (PWDSI) and the Solomon Islands National University; and Disability Promotion and Advocacy Association and the Department of Education, Vanuatu.</w:t>
      </w:r>
    </w:p>
    <w:p w:rsidR="00DD5744" w:rsidRDefault="00DD5744">
      <w:pPr>
        <w:rPr>
          <w:rFonts w:ascii="Arial" w:hAnsi="Arial" w:cs="Arial"/>
          <w:sz w:val="24"/>
          <w:szCs w:val="24"/>
        </w:rPr>
      </w:pPr>
      <w:r>
        <w:rPr>
          <w:rFonts w:ascii="Arial" w:hAnsi="Arial" w:cs="Arial"/>
          <w:sz w:val="24"/>
          <w:szCs w:val="24"/>
        </w:rPr>
        <w:br w:type="page"/>
      </w:r>
    </w:p>
    <w:p w:rsidR="00684989" w:rsidRPr="00684989" w:rsidRDefault="00684989" w:rsidP="00684989">
      <w:pPr>
        <w:spacing w:after="240" w:line="276" w:lineRule="auto"/>
        <w:rPr>
          <w:rFonts w:ascii="Arial" w:hAnsi="Arial" w:cs="Arial"/>
          <w:sz w:val="24"/>
          <w:szCs w:val="24"/>
        </w:rPr>
      </w:pPr>
      <w:r w:rsidRPr="00684989">
        <w:rPr>
          <w:rFonts w:ascii="Arial" w:hAnsi="Arial" w:cs="Arial"/>
          <w:sz w:val="24"/>
          <w:szCs w:val="24"/>
        </w:rPr>
        <w:lastRenderedPageBreak/>
        <w:t>In particular, we would like to acknowledge the contributions of our Associate Country Investigators:</w:t>
      </w:r>
    </w:p>
    <w:p w:rsidR="00684989" w:rsidRPr="00684989" w:rsidRDefault="00684989" w:rsidP="00684989">
      <w:pPr>
        <w:numPr>
          <w:ilvl w:val="0"/>
          <w:numId w:val="3"/>
        </w:numPr>
        <w:autoSpaceDE w:val="0"/>
        <w:autoSpaceDN w:val="0"/>
        <w:adjustRightInd w:val="0"/>
        <w:spacing w:after="0" w:line="240" w:lineRule="auto"/>
        <w:rPr>
          <w:rFonts w:ascii="Arial" w:hAnsi="Arial" w:cs="Arial"/>
          <w:sz w:val="24"/>
          <w:szCs w:val="24"/>
        </w:rPr>
      </w:pPr>
      <w:proofErr w:type="spellStart"/>
      <w:r w:rsidRPr="00684989">
        <w:rPr>
          <w:rFonts w:ascii="Arial" w:hAnsi="Arial" w:cs="Arial"/>
          <w:sz w:val="24"/>
          <w:szCs w:val="24"/>
        </w:rPr>
        <w:t>Kitione</w:t>
      </w:r>
      <w:proofErr w:type="spellEnd"/>
      <w:r w:rsidRPr="00684989">
        <w:rPr>
          <w:rFonts w:ascii="Arial" w:hAnsi="Arial" w:cs="Arial"/>
          <w:sz w:val="24"/>
          <w:szCs w:val="24"/>
        </w:rPr>
        <w:t xml:space="preserve"> </w:t>
      </w:r>
      <w:proofErr w:type="spellStart"/>
      <w:r w:rsidRPr="00684989">
        <w:rPr>
          <w:rFonts w:ascii="Arial" w:hAnsi="Arial" w:cs="Arial"/>
          <w:sz w:val="24"/>
          <w:szCs w:val="24"/>
        </w:rPr>
        <w:t>Ravulo</w:t>
      </w:r>
      <w:proofErr w:type="spellEnd"/>
      <w:r w:rsidRPr="00684989">
        <w:rPr>
          <w:rFonts w:ascii="Arial" w:hAnsi="Arial" w:cs="Arial"/>
          <w:sz w:val="24"/>
          <w:szCs w:val="24"/>
        </w:rPr>
        <w:t xml:space="preserve"> (Corpus Christi Teachers College) and </w:t>
      </w:r>
      <w:proofErr w:type="spellStart"/>
      <w:r w:rsidRPr="00684989">
        <w:rPr>
          <w:rFonts w:ascii="Arial" w:hAnsi="Arial" w:cs="Arial"/>
          <w:sz w:val="24"/>
          <w:szCs w:val="24"/>
        </w:rPr>
        <w:t>Savaira</w:t>
      </w:r>
      <w:proofErr w:type="spellEnd"/>
      <w:r w:rsidRPr="00684989">
        <w:rPr>
          <w:rFonts w:ascii="Arial" w:hAnsi="Arial" w:cs="Arial"/>
          <w:sz w:val="24"/>
          <w:szCs w:val="24"/>
        </w:rPr>
        <w:t xml:space="preserve"> </w:t>
      </w:r>
      <w:proofErr w:type="spellStart"/>
      <w:r w:rsidRPr="00684989">
        <w:rPr>
          <w:rFonts w:ascii="Arial" w:hAnsi="Arial" w:cs="Arial"/>
          <w:sz w:val="24"/>
          <w:szCs w:val="24"/>
        </w:rPr>
        <w:t>Tinaivunivalu</w:t>
      </w:r>
      <w:proofErr w:type="spellEnd"/>
      <w:r w:rsidRPr="00684989">
        <w:rPr>
          <w:rFonts w:ascii="Arial" w:hAnsi="Arial" w:cs="Arial"/>
          <w:sz w:val="24"/>
          <w:szCs w:val="24"/>
        </w:rPr>
        <w:t xml:space="preserve"> (Fiji Disabled Peoples Federation) from Fiji; </w:t>
      </w:r>
    </w:p>
    <w:p w:rsidR="00684989" w:rsidRPr="00684989" w:rsidRDefault="00684989" w:rsidP="00684989">
      <w:pPr>
        <w:autoSpaceDE w:val="0"/>
        <w:autoSpaceDN w:val="0"/>
        <w:adjustRightInd w:val="0"/>
        <w:spacing w:after="0" w:line="240" w:lineRule="auto"/>
        <w:rPr>
          <w:rFonts w:ascii="Arial" w:hAnsi="Arial" w:cs="Arial"/>
          <w:sz w:val="24"/>
          <w:szCs w:val="24"/>
        </w:rPr>
      </w:pPr>
    </w:p>
    <w:p w:rsidR="00684989" w:rsidRPr="00684989" w:rsidRDefault="00684989" w:rsidP="00684989">
      <w:pPr>
        <w:numPr>
          <w:ilvl w:val="0"/>
          <w:numId w:val="3"/>
        </w:numPr>
        <w:autoSpaceDE w:val="0"/>
        <w:autoSpaceDN w:val="0"/>
        <w:adjustRightInd w:val="0"/>
        <w:spacing w:after="119" w:line="240" w:lineRule="auto"/>
        <w:rPr>
          <w:rFonts w:ascii="Arial" w:hAnsi="Arial" w:cs="Arial"/>
          <w:sz w:val="24"/>
          <w:szCs w:val="24"/>
        </w:rPr>
      </w:pPr>
      <w:proofErr w:type="spellStart"/>
      <w:r w:rsidRPr="00684989">
        <w:rPr>
          <w:rFonts w:ascii="Arial" w:hAnsi="Arial" w:cs="Arial"/>
          <w:sz w:val="24"/>
          <w:szCs w:val="24"/>
        </w:rPr>
        <w:t>Mailo</w:t>
      </w:r>
      <w:proofErr w:type="spellEnd"/>
      <w:r w:rsidRPr="00684989">
        <w:rPr>
          <w:rFonts w:ascii="Arial" w:hAnsi="Arial" w:cs="Arial"/>
          <w:sz w:val="24"/>
          <w:szCs w:val="24"/>
        </w:rPr>
        <w:t xml:space="preserve"> </w:t>
      </w:r>
      <w:proofErr w:type="spellStart"/>
      <w:r w:rsidRPr="00684989">
        <w:rPr>
          <w:rFonts w:ascii="Arial" w:hAnsi="Arial" w:cs="Arial"/>
          <w:sz w:val="24"/>
          <w:szCs w:val="24"/>
        </w:rPr>
        <w:t>Pesamino</w:t>
      </w:r>
      <w:proofErr w:type="spellEnd"/>
      <w:r w:rsidRPr="00684989">
        <w:rPr>
          <w:rFonts w:ascii="Arial" w:hAnsi="Arial" w:cs="Arial"/>
          <w:sz w:val="24"/>
          <w:szCs w:val="24"/>
        </w:rPr>
        <w:t xml:space="preserve"> (Ministry of Education), </w:t>
      </w:r>
      <w:proofErr w:type="spellStart"/>
      <w:r w:rsidRPr="00684989">
        <w:rPr>
          <w:rFonts w:ascii="Arial" w:hAnsi="Arial" w:cs="Arial"/>
          <w:sz w:val="24"/>
          <w:szCs w:val="24"/>
        </w:rPr>
        <w:t>Faaolo</w:t>
      </w:r>
      <w:proofErr w:type="spellEnd"/>
      <w:r w:rsidRPr="00684989">
        <w:rPr>
          <w:rFonts w:ascii="Arial" w:hAnsi="Arial" w:cs="Arial"/>
          <w:sz w:val="24"/>
          <w:szCs w:val="24"/>
        </w:rPr>
        <w:t xml:space="preserve"> </w:t>
      </w:r>
      <w:proofErr w:type="spellStart"/>
      <w:r w:rsidRPr="00684989">
        <w:rPr>
          <w:rFonts w:ascii="Arial" w:hAnsi="Arial" w:cs="Arial"/>
          <w:sz w:val="24"/>
          <w:szCs w:val="24"/>
        </w:rPr>
        <w:t>Utumapu-Utailesolo</w:t>
      </w:r>
      <w:proofErr w:type="spellEnd"/>
      <w:r w:rsidRPr="00684989">
        <w:rPr>
          <w:rFonts w:ascii="Arial" w:hAnsi="Arial" w:cs="Arial"/>
          <w:sz w:val="24"/>
          <w:szCs w:val="24"/>
        </w:rPr>
        <w:t xml:space="preserve"> (NOLA), and </w:t>
      </w:r>
      <w:proofErr w:type="spellStart"/>
      <w:r w:rsidRPr="00684989">
        <w:rPr>
          <w:rFonts w:ascii="Arial" w:hAnsi="Arial" w:cs="Arial"/>
          <w:sz w:val="24"/>
          <w:szCs w:val="24"/>
        </w:rPr>
        <w:t>Ailini</w:t>
      </w:r>
      <w:proofErr w:type="spellEnd"/>
      <w:r w:rsidRPr="00684989">
        <w:rPr>
          <w:rFonts w:ascii="Arial" w:hAnsi="Arial" w:cs="Arial"/>
          <w:sz w:val="24"/>
          <w:szCs w:val="24"/>
        </w:rPr>
        <w:t xml:space="preserve"> </w:t>
      </w:r>
      <w:proofErr w:type="spellStart"/>
      <w:r w:rsidRPr="00684989">
        <w:rPr>
          <w:rFonts w:ascii="Arial" w:hAnsi="Arial" w:cs="Arial"/>
          <w:sz w:val="24"/>
          <w:szCs w:val="24"/>
        </w:rPr>
        <w:t>Ioelu</w:t>
      </w:r>
      <w:proofErr w:type="spellEnd"/>
      <w:r w:rsidRPr="00684989">
        <w:rPr>
          <w:rFonts w:ascii="Arial" w:hAnsi="Arial" w:cs="Arial"/>
          <w:sz w:val="24"/>
          <w:szCs w:val="24"/>
        </w:rPr>
        <w:t xml:space="preserve"> (Ministry of Education) from Samoa; </w:t>
      </w:r>
    </w:p>
    <w:p w:rsidR="00684989" w:rsidRPr="00684989" w:rsidRDefault="00684989" w:rsidP="00684989">
      <w:pPr>
        <w:numPr>
          <w:ilvl w:val="0"/>
          <w:numId w:val="3"/>
        </w:numPr>
        <w:autoSpaceDE w:val="0"/>
        <w:autoSpaceDN w:val="0"/>
        <w:adjustRightInd w:val="0"/>
        <w:spacing w:after="119" w:line="240" w:lineRule="auto"/>
        <w:rPr>
          <w:rFonts w:ascii="Arial" w:hAnsi="Arial" w:cs="Arial"/>
          <w:sz w:val="24"/>
          <w:szCs w:val="24"/>
        </w:rPr>
      </w:pPr>
      <w:r w:rsidRPr="00684989">
        <w:rPr>
          <w:rFonts w:ascii="Arial" w:hAnsi="Arial" w:cs="Arial"/>
          <w:sz w:val="24"/>
          <w:szCs w:val="24"/>
        </w:rPr>
        <w:t xml:space="preserve">Janine Simi and James </w:t>
      </w:r>
      <w:proofErr w:type="spellStart"/>
      <w:r w:rsidRPr="00684989">
        <w:rPr>
          <w:rFonts w:ascii="Arial" w:hAnsi="Arial" w:cs="Arial"/>
          <w:sz w:val="24"/>
          <w:szCs w:val="24"/>
        </w:rPr>
        <w:t>Porakari</w:t>
      </w:r>
      <w:proofErr w:type="spellEnd"/>
      <w:r w:rsidRPr="00684989">
        <w:rPr>
          <w:rFonts w:ascii="Arial" w:hAnsi="Arial" w:cs="Arial"/>
          <w:sz w:val="24"/>
          <w:szCs w:val="24"/>
        </w:rPr>
        <w:t xml:space="preserve"> (Solomon Islands National University), George Saemane (Florence Young Christian School), Simon </w:t>
      </w:r>
      <w:proofErr w:type="spellStart"/>
      <w:r w:rsidRPr="00684989">
        <w:rPr>
          <w:rFonts w:ascii="Arial" w:hAnsi="Arial" w:cs="Arial"/>
          <w:sz w:val="24"/>
          <w:szCs w:val="24"/>
        </w:rPr>
        <w:t>Dolaiano</w:t>
      </w:r>
      <w:proofErr w:type="spellEnd"/>
      <w:r w:rsidRPr="00684989">
        <w:rPr>
          <w:rFonts w:ascii="Arial" w:hAnsi="Arial" w:cs="Arial"/>
          <w:sz w:val="24"/>
          <w:szCs w:val="24"/>
        </w:rPr>
        <w:t xml:space="preserve">, and Casper </w:t>
      </w:r>
      <w:proofErr w:type="spellStart"/>
      <w:r w:rsidRPr="00684989">
        <w:rPr>
          <w:rFonts w:ascii="Arial" w:hAnsi="Arial" w:cs="Arial"/>
          <w:sz w:val="24"/>
          <w:szCs w:val="24"/>
        </w:rPr>
        <w:t>Fa’asala</w:t>
      </w:r>
      <w:proofErr w:type="spellEnd"/>
      <w:r w:rsidRPr="00684989">
        <w:rPr>
          <w:rFonts w:ascii="Arial" w:hAnsi="Arial" w:cs="Arial"/>
          <w:sz w:val="24"/>
          <w:szCs w:val="24"/>
        </w:rPr>
        <w:t xml:space="preserve"> (People </w:t>
      </w:r>
      <w:r w:rsidR="00835A3C" w:rsidRPr="00684989">
        <w:rPr>
          <w:rFonts w:ascii="Arial" w:hAnsi="Arial" w:cs="Arial"/>
          <w:sz w:val="24"/>
          <w:szCs w:val="24"/>
        </w:rPr>
        <w:t>with</w:t>
      </w:r>
      <w:r w:rsidRPr="00684989">
        <w:rPr>
          <w:rFonts w:ascii="Arial" w:hAnsi="Arial" w:cs="Arial"/>
          <w:sz w:val="24"/>
          <w:szCs w:val="24"/>
        </w:rPr>
        <w:t xml:space="preserve"> Disabilities Solomon Islands) from the Solomon </w:t>
      </w:r>
      <w:proofErr w:type="spellStart"/>
      <w:r w:rsidRPr="00684989">
        <w:rPr>
          <w:rFonts w:ascii="Arial" w:hAnsi="Arial" w:cs="Arial"/>
          <w:sz w:val="24"/>
          <w:szCs w:val="24"/>
        </w:rPr>
        <w:t>lslands</w:t>
      </w:r>
      <w:proofErr w:type="spellEnd"/>
      <w:r w:rsidRPr="00684989">
        <w:rPr>
          <w:rFonts w:ascii="Arial" w:hAnsi="Arial" w:cs="Arial"/>
          <w:sz w:val="24"/>
          <w:szCs w:val="24"/>
        </w:rPr>
        <w:t xml:space="preserve">; and </w:t>
      </w:r>
    </w:p>
    <w:p w:rsidR="00684989" w:rsidRPr="00684989" w:rsidRDefault="00684989" w:rsidP="00684989">
      <w:pPr>
        <w:numPr>
          <w:ilvl w:val="0"/>
          <w:numId w:val="3"/>
        </w:numPr>
        <w:autoSpaceDE w:val="0"/>
        <w:autoSpaceDN w:val="0"/>
        <w:adjustRightInd w:val="0"/>
        <w:spacing w:after="0" w:line="240" w:lineRule="auto"/>
        <w:rPr>
          <w:rFonts w:ascii="Arial" w:hAnsi="Arial" w:cs="Arial"/>
          <w:sz w:val="24"/>
          <w:szCs w:val="24"/>
        </w:rPr>
      </w:pPr>
      <w:r w:rsidRPr="00684989">
        <w:rPr>
          <w:rFonts w:ascii="Arial" w:hAnsi="Arial" w:cs="Arial"/>
          <w:sz w:val="24"/>
          <w:szCs w:val="24"/>
        </w:rPr>
        <w:t xml:space="preserve">George Maeltoka, </w:t>
      </w:r>
      <w:proofErr w:type="spellStart"/>
      <w:r w:rsidRPr="00684989">
        <w:rPr>
          <w:rFonts w:ascii="Arial" w:hAnsi="Arial" w:cs="Arial"/>
          <w:sz w:val="24"/>
          <w:szCs w:val="24"/>
        </w:rPr>
        <w:t>Glenden</w:t>
      </w:r>
      <w:proofErr w:type="spellEnd"/>
      <w:r w:rsidRPr="00684989">
        <w:rPr>
          <w:rFonts w:ascii="Arial" w:hAnsi="Arial" w:cs="Arial"/>
          <w:sz w:val="24"/>
          <w:szCs w:val="24"/>
        </w:rPr>
        <w:t xml:space="preserve"> </w:t>
      </w:r>
      <w:proofErr w:type="spellStart"/>
      <w:r w:rsidRPr="00684989">
        <w:rPr>
          <w:rFonts w:ascii="Arial" w:hAnsi="Arial" w:cs="Arial"/>
          <w:sz w:val="24"/>
          <w:szCs w:val="24"/>
        </w:rPr>
        <w:t>Ilaisa</w:t>
      </w:r>
      <w:proofErr w:type="spellEnd"/>
      <w:r w:rsidRPr="00684989">
        <w:rPr>
          <w:rFonts w:ascii="Arial" w:hAnsi="Arial" w:cs="Arial"/>
          <w:sz w:val="24"/>
          <w:szCs w:val="24"/>
        </w:rPr>
        <w:t xml:space="preserve"> (Ministry of Education) and Freda Willie (Disability Promotion Advocacy and Awareness) from Vanuatu. </w:t>
      </w:r>
    </w:p>
    <w:p w:rsidR="00684989" w:rsidRPr="00684989" w:rsidRDefault="00684989" w:rsidP="00684989">
      <w:pPr>
        <w:autoSpaceDE w:val="0"/>
        <w:autoSpaceDN w:val="0"/>
        <w:adjustRightInd w:val="0"/>
        <w:spacing w:after="0" w:line="240" w:lineRule="auto"/>
        <w:rPr>
          <w:rFonts w:ascii="Arial" w:hAnsi="Arial" w:cs="Arial"/>
          <w:sz w:val="24"/>
          <w:szCs w:val="24"/>
        </w:rPr>
      </w:pPr>
    </w:p>
    <w:p w:rsidR="00D9112E" w:rsidRDefault="00D9112E">
      <w:pPr>
        <w:rPr>
          <w:rFonts w:ascii="Arial" w:hAnsi="Arial" w:cs="Arial"/>
          <w:sz w:val="24"/>
          <w:szCs w:val="24"/>
        </w:rPr>
      </w:pPr>
      <w:r>
        <w:rPr>
          <w:rFonts w:ascii="Arial" w:hAnsi="Arial" w:cs="Arial"/>
          <w:sz w:val="24"/>
          <w:szCs w:val="24"/>
        </w:rPr>
        <w:br w:type="page"/>
      </w:r>
    </w:p>
    <w:p w:rsidR="00684989" w:rsidRDefault="00684989" w:rsidP="00684989">
      <w:pPr>
        <w:autoSpaceDE w:val="0"/>
        <w:autoSpaceDN w:val="0"/>
        <w:adjustRightInd w:val="0"/>
        <w:spacing w:after="0" w:line="240" w:lineRule="auto"/>
        <w:rPr>
          <w:rFonts w:ascii="Arial" w:hAnsi="Arial" w:cs="Arial"/>
          <w:sz w:val="24"/>
          <w:szCs w:val="24"/>
        </w:rPr>
      </w:pPr>
      <w:r w:rsidRPr="00684989">
        <w:rPr>
          <w:rFonts w:ascii="Arial" w:hAnsi="Arial" w:cs="Arial"/>
          <w:sz w:val="24"/>
          <w:szCs w:val="24"/>
        </w:rPr>
        <w:lastRenderedPageBreak/>
        <w:t xml:space="preserve">We would also like to thank Professor Tim </w:t>
      </w:r>
      <w:proofErr w:type="spellStart"/>
      <w:r w:rsidRPr="00684989">
        <w:rPr>
          <w:rFonts w:ascii="Arial" w:hAnsi="Arial" w:cs="Arial"/>
          <w:sz w:val="24"/>
          <w:szCs w:val="24"/>
        </w:rPr>
        <w:t>Loreman</w:t>
      </w:r>
      <w:proofErr w:type="spellEnd"/>
      <w:r w:rsidRPr="00684989">
        <w:rPr>
          <w:rFonts w:ascii="Arial" w:hAnsi="Arial" w:cs="Arial"/>
          <w:sz w:val="24"/>
          <w:szCs w:val="24"/>
        </w:rPr>
        <w:t xml:space="preserve">, Professor Roger Slee, Professor </w:t>
      </w:r>
      <w:proofErr w:type="spellStart"/>
      <w:r w:rsidRPr="00684989">
        <w:rPr>
          <w:rFonts w:ascii="Arial" w:hAnsi="Arial" w:cs="Arial"/>
          <w:sz w:val="24"/>
          <w:szCs w:val="24"/>
        </w:rPr>
        <w:t>Lani</w:t>
      </w:r>
      <w:proofErr w:type="spellEnd"/>
      <w:r w:rsidRPr="00684989">
        <w:rPr>
          <w:rFonts w:ascii="Arial" w:hAnsi="Arial" w:cs="Arial"/>
          <w:sz w:val="24"/>
          <w:szCs w:val="24"/>
        </w:rPr>
        <w:t xml:space="preserve"> Florian, Professor Martyn Rouse, Professor Richard Rose, Mrs. Karen Underwood, </w:t>
      </w:r>
      <w:proofErr w:type="spellStart"/>
      <w:r w:rsidRPr="00684989">
        <w:rPr>
          <w:rFonts w:ascii="Arial" w:hAnsi="Arial" w:cs="Arial"/>
          <w:sz w:val="24"/>
          <w:szCs w:val="24"/>
        </w:rPr>
        <w:t>Dr.</w:t>
      </w:r>
      <w:proofErr w:type="spellEnd"/>
      <w:r w:rsidRPr="00684989">
        <w:rPr>
          <w:rFonts w:ascii="Arial" w:hAnsi="Arial" w:cs="Arial"/>
          <w:sz w:val="24"/>
          <w:szCs w:val="24"/>
        </w:rPr>
        <w:t xml:space="preserve"> Susie Miles, Professor Spencer Salend, Mr. Rick Frost, </w:t>
      </w:r>
      <w:proofErr w:type="spellStart"/>
      <w:r w:rsidRPr="00684989">
        <w:rPr>
          <w:rFonts w:ascii="Arial" w:hAnsi="Arial" w:cs="Arial"/>
          <w:sz w:val="24"/>
          <w:szCs w:val="24"/>
        </w:rPr>
        <w:t>Dr.</w:t>
      </w:r>
      <w:proofErr w:type="spellEnd"/>
      <w:r w:rsidRPr="00684989">
        <w:rPr>
          <w:rFonts w:ascii="Arial" w:hAnsi="Arial" w:cs="Arial"/>
          <w:sz w:val="24"/>
          <w:szCs w:val="24"/>
        </w:rPr>
        <w:t xml:space="preserve"> </w:t>
      </w:r>
      <w:proofErr w:type="spellStart"/>
      <w:r w:rsidRPr="00684989">
        <w:rPr>
          <w:rFonts w:ascii="Arial" w:hAnsi="Arial" w:cs="Arial"/>
          <w:sz w:val="24"/>
          <w:szCs w:val="24"/>
        </w:rPr>
        <w:t>Keshari</w:t>
      </w:r>
      <w:proofErr w:type="spellEnd"/>
      <w:r w:rsidRPr="00684989">
        <w:rPr>
          <w:rFonts w:ascii="Arial" w:hAnsi="Arial" w:cs="Arial"/>
          <w:sz w:val="24"/>
          <w:szCs w:val="24"/>
        </w:rPr>
        <w:t xml:space="preserve"> </w:t>
      </w:r>
      <w:proofErr w:type="spellStart"/>
      <w:r w:rsidRPr="00684989">
        <w:rPr>
          <w:rFonts w:ascii="Arial" w:hAnsi="Arial" w:cs="Arial"/>
          <w:sz w:val="24"/>
          <w:szCs w:val="24"/>
        </w:rPr>
        <w:t>Narain</w:t>
      </w:r>
      <w:proofErr w:type="spellEnd"/>
      <w:r w:rsidRPr="00684989">
        <w:rPr>
          <w:rFonts w:ascii="Arial" w:hAnsi="Arial" w:cs="Arial"/>
          <w:sz w:val="24"/>
          <w:szCs w:val="24"/>
        </w:rPr>
        <w:t xml:space="preserve"> </w:t>
      </w:r>
      <w:proofErr w:type="spellStart"/>
      <w:r w:rsidRPr="00684989">
        <w:rPr>
          <w:rFonts w:ascii="Arial" w:hAnsi="Arial" w:cs="Arial"/>
          <w:sz w:val="24"/>
          <w:szCs w:val="24"/>
        </w:rPr>
        <w:t>Ojha</w:t>
      </w:r>
      <w:proofErr w:type="spellEnd"/>
      <w:r w:rsidRPr="00684989">
        <w:rPr>
          <w:rFonts w:ascii="Arial" w:hAnsi="Arial" w:cs="Arial"/>
          <w:sz w:val="24"/>
          <w:szCs w:val="24"/>
        </w:rPr>
        <w:t xml:space="preserve">, </w:t>
      </w:r>
      <w:proofErr w:type="spellStart"/>
      <w:r w:rsidRPr="00684989">
        <w:rPr>
          <w:rFonts w:ascii="Arial" w:hAnsi="Arial" w:cs="Arial"/>
          <w:sz w:val="24"/>
          <w:szCs w:val="24"/>
        </w:rPr>
        <w:t>Dr.</w:t>
      </w:r>
      <w:proofErr w:type="spellEnd"/>
      <w:r w:rsidRPr="00684989">
        <w:rPr>
          <w:rFonts w:ascii="Arial" w:hAnsi="Arial" w:cs="Arial"/>
          <w:sz w:val="24"/>
          <w:szCs w:val="24"/>
        </w:rPr>
        <w:t xml:space="preserve"> Amanda Watkins and UNICEF Pacific for their contributions and assistance in the research as expert consultants which informed these guidelines.</w:t>
      </w:r>
    </w:p>
    <w:p w:rsidR="00684989" w:rsidRPr="00684989" w:rsidRDefault="00684989" w:rsidP="00684989">
      <w:pPr>
        <w:autoSpaceDE w:val="0"/>
        <w:autoSpaceDN w:val="0"/>
        <w:adjustRightInd w:val="0"/>
        <w:spacing w:after="0" w:line="240" w:lineRule="auto"/>
        <w:rPr>
          <w:rFonts w:ascii="Arial" w:hAnsi="Arial" w:cs="Arial"/>
          <w:sz w:val="24"/>
          <w:szCs w:val="24"/>
        </w:rPr>
      </w:pPr>
    </w:p>
    <w:p w:rsidR="00684989" w:rsidRDefault="00684989" w:rsidP="00684989">
      <w:pPr>
        <w:spacing w:after="240" w:line="276" w:lineRule="auto"/>
        <w:rPr>
          <w:rFonts w:ascii="Arial" w:hAnsi="Arial" w:cs="Arial"/>
          <w:sz w:val="24"/>
          <w:szCs w:val="24"/>
        </w:rPr>
      </w:pPr>
      <w:r w:rsidRPr="00684989">
        <w:rPr>
          <w:rFonts w:ascii="Arial" w:hAnsi="Arial" w:cs="Arial"/>
          <w:sz w:val="24"/>
          <w:szCs w:val="24"/>
        </w:rPr>
        <w:t>A number of people from CBM-</w:t>
      </w:r>
      <w:proofErr w:type="spellStart"/>
      <w:r w:rsidRPr="00684989">
        <w:rPr>
          <w:rFonts w:ascii="Arial" w:hAnsi="Arial" w:cs="Arial"/>
          <w:sz w:val="24"/>
          <w:szCs w:val="24"/>
        </w:rPr>
        <w:t>Nossal</w:t>
      </w:r>
      <w:proofErr w:type="spellEnd"/>
      <w:r w:rsidRPr="00684989">
        <w:rPr>
          <w:rFonts w:ascii="Arial" w:hAnsi="Arial" w:cs="Arial"/>
          <w:sz w:val="24"/>
          <w:szCs w:val="24"/>
        </w:rPr>
        <w:t xml:space="preserve"> Partnership for Disability Inclusive Development were involved in the ongoing review process including Hasheem Mannan, Tamara Jolly, Sally Baker, Matthew Allen, Amanda Benson, Joanne Webber, Tanya Edmonds and Lisa Fitzgerald. Their support is gratefully acknowledged. </w:t>
      </w:r>
    </w:p>
    <w:p w:rsidR="004555C0" w:rsidRDefault="00684989" w:rsidP="00D9112E">
      <w:pPr>
        <w:spacing w:after="7000" w:line="276" w:lineRule="auto"/>
        <w:rPr>
          <w:rFonts w:ascii="Arial" w:hAnsi="Arial" w:cs="Arial"/>
          <w:sz w:val="24"/>
          <w:szCs w:val="24"/>
        </w:rPr>
      </w:pPr>
      <w:r w:rsidRPr="00684989">
        <w:rPr>
          <w:rFonts w:ascii="Arial" w:hAnsi="Arial" w:cs="Arial"/>
          <w:sz w:val="24"/>
          <w:szCs w:val="24"/>
        </w:rPr>
        <w:t>This research has been funded by the Australian Government, through the Department of Foreign Affairs and Trade’s Australian Development Research Awards Scheme (ADRAS), under number 66440 an award titled ‘Developing and testing indicators for the education of children with disability in the Pacific’. The views expressed herein are those of the author(s) and not necessarily those of the Commonwealth of Australia. The Commonwealth of Australia accepts no responsibility for any loss, damage, or injury resulting from reliance on any of the information or views contained in this publication.</w:t>
      </w:r>
    </w:p>
    <w:p w:rsidR="004555C0" w:rsidRDefault="004555C0" w:rsidP="004555C0">
      <w:pPr>
        <w:spacing w:after="0" w:line="276" w:lineRule="auto"/>
        <w:rPr>
          <w:rFonts w:ascii="Arial" w:hAnsi="Arial" w:cs="Arial"/>
          <w:sz w:val="24"/>
          <w:szCs w:val="24"/>
        </w:rPr>
      </w:pPr>
      <w:r>
        <w:rPr>
          <w:rFonts w:ascii="Arial" w:hAnsi="Arial" w:cs="Arial"/>
          <w:sz w:val="24"/>
          <w:szCs w:val="24"/>
        </w:rPr>
        <w:t>Australian Government, Department of Foreign Affairs and Trade</w:t>
      </w:r>
    </w:p>
    <w:p w:rsidR="004555C0" w:rsidRDefault="004555C0" w:rsidP="004555C0">
      <w:pPr>
        <w:spacing w:after="0" w:line="276" w:lineRule="auto"/>
        <w:rPr>
          <w:rFonts w:ascii="Arial" w:hAnsi="Arial" w:cs="Arial"/>
          <w:sz w:val="24"/>
          <w:szCs w:val="24"/>
        </w:rPr>
      </w:pPr>
      <w:r>
        <w:rPr>
          <w:rFonts w:ascii="Arial" w:hAnsi="Arial" w:cs="Arial"/>
          <w:sz w:val="24"/>
          <w:szCs w:val="24"/>
        </w:rPr>
        <w:t>Australian Aid</w:t>
      </w:r>
    </w:p>
    <w:p w:rsidR="004555C0" w:rsidRDefault="004555C0" w:rsidP="007E18E0">
      <w:pPr>
        <w:pStyle w:val="Heading2"/>
      </w:pPr>
      <w:r>
        <w:br w:type="page"/>
      </w:r>
      <w:bookmarkStart w:id="5" w:name="_Toc443663211"/>
      <w:r w:rsidRPr="007E18E0">
        <w:lastRenderedPageBreak/>
        <w:t>Contents</w:t>
      </w:r>
      <w:bookmarkEnd w:id="5"/>
    </w:p>
    <w:sdt>
      <w:sdtPr>
        <w:rPr>
          <w:rFonts w:asciiTheme="minorHAnsi" w:eastAsiaTheme="minorHAnsi" w:hAnsiTheme="minorHAnsi" w:cstheme="minorBidi"/>
          <w:color w:val="auto"/>
          <w:sz w:val="22"/>
          <w:szCs w:val="22"/>
          <w:lang w:val="en-GB"/>
        </w:rPr>
        <w:id w:val="-40059247"/>
        <w:docPartObj>
          <w:docPartGallery w:val="Table of Contents"/>
          <w:docPartUnique/>
        </w:docPartObj>
      </w:sdtPr>
      <w:sdtEndPr>
        <w:rPr>
          <w:rFonts w:ascii="Arial" w:hAnsi="Arial" w:cs="Arial"/>
          <w:b/>
          <w:bCs/>
          <w:noProof/>
          <w:sz w:val="24"/>
          <w:szCs w:val="24"/>
        </w:rPr>
      </w:sdtEndPr>
      <w:sdtContent>
        <w:p w:rsidR="007E18E0" w:rsidRDefault="007E18E0">
          <w:pPr>
            <w:pStyle w:val="TOCHeading"/>
          </w:pPr>
        </w:p>
        <w:p w:rsidR="007E18E0" w:rsidRPr="007E18E0" w:rsidRDefault="007E18E0">
          <w:pPr>
            <w:pStyle w:val="TOC1"/>
            <w:tabs>
              <w:tab w:val="right" w:leader="dot" w:pos="9016"/>
            </w:tabs>
            <w:rPr>
              <w:rFonts w:ascii="Arial" w:eastAsiaTheme="minorEastAsia" w:hAnsi="Arial" w:cs="Arial"/>
              <w:noProof/>
              <w:sz w:val="24"/>
              <w:szCs w:val="24"/>
              <w:lang w:eastAsia="en-GB"/>
            </w:rPr>
          </w:pPr>
          <w:r w:rsidRPr="007E18E0">
            <w:rPr>
              <w:rFonts w:ascii="Arial" w:hAnsi="Arial" w:cs="Arial"/>
              <w:sz w:val="24"/>
              <w:szCs w:val="24"/>
            </w:rPr>
            <w:fldChar w:fldCharType="begin"/>
          </w:r>
          <w:r w:rsidRPr="007E18E0">
            <w:rPr>
              <w:rFonts w:ascii="Arial" w:hAnsi="Arial" w:cs="Arial"/>
              <w:sz w:val="24"/>
              <w:szCs w:val="24"/>
            </w:rPr>
            <w:instrText xml:space="preserve"> TOC \o "1-3" \h \z \u </w:instrText>
          </w:r>
          <w:r w:rsidRPr="007E18E0">
            <w:rPr>
              <w:rFonts w:ascii="Arial" w:hAnsi="Arial" w:cs="Arial"/>
              <w:sz w:val="24"/>
              <w:szCs w:val="24"/>
            </w:rPr>
            <w:fldChar w:fldCharType="separate"/>
          </w:r>
          <w:hyperlink w:anchor="_Toc443663207" w:history="1">
            <w:r w:rsidRPr="007E18E0">
              <w:rPr>
                <w:rStyle w:val="Hyperlink"/>
                <w:rFonts w:ascii="Arial" w:hAnsi="Arial" w:cs="Arial"/>
                <w:noProof/>
                <w:sz w:val="24"/>
                <w:szCs w:val="24"/>
              </w:rPr>
              <w:t>Brief Overview</w:t>
            </w:r>
            <w:r w:rsidRPr="007E18E0">
              <w:rPr>
                <w:rFonts w:ascii="Arial" w:hAnsi="Arial" w:cs="Arial"/>
                <w:noProof/>
                <w:webHidden/>
                <w:sz w:val="24"/>
                <w:szCs w:val="24"/>
              </w:rPr>
              <w:tab/>
            </w:r>
            <w:r w:rsidRPr="007E18E0">
              <w:rPr>
                <w:rFonts w:ascii="Arial" w:hAnsi="Arial" w:cs="Arial"/>
                <w:noProof/>
                <w:webHidden/>
                <w:sz w:val="24"/>
                <w:szCs w:val="24"/>
              </w:rPr>
              <w:fldChar w:fldCharType="begin"/>
            </w:r>
            <w:r w:rsidRPr="007E18E0">
              <w:rPr>
                <w:rFonts w:ascii="Arial" w:hAnsi="Arial" w:cs="Arial"/>
                <w:noProof/>
                <w:webHidden/>
                <w:sz w:val="24"/>
                <w:szCs w:val="24"/>
              </w:rPr>
              <w:instrText xml:space="preserve"> PAGEREF _Toc443663207 \h </w:instrText>
            </w:r>
            <w:r w:rsidRPr="007E18E0">
              <w:rPr>
                <w:rFonts w:ascii="Arial" w:hAnsi="Arial" w:cs="Arial"/>
                <w:noProof/>
                <w:webHidden/>
                <w:sz w:val="24"/>
                <w:szCs w:val="24"/>
              </w:rPr>
            </w:r>
            <w:r w:rsidRPr="007E18E0">
              <w:rPr>
                <w:rFonts w:ascii="Arial" w:hAnsi="Arial" w:cs="Arial"/>
                <w:noProof/>
                <w:webHidden/>
                <w:sz w:val="24"/>
                <w:szCs w:val="24"/>
              </w:rPr>
              <w:fldChar w:fldCharType="separate"/>
            </w:r>
            <w:r w:rsidRPr="007E18E0">
              <w:rPr>
                <w:rFonts w:ascii="Arial" w:hAnsi="Arial" w:cs="Arial"/>
                <w:noProof/>
                <w:webHidden/>
                <w:sz w:val="24"/>
                <w:szCs w:val="24"/>
              </w:rPr>
              <w:t>1</w:t>
            </w:r>
            <w:r w:rsidRPr="007E18E0">
              <w:rPr>
                <w:rFonts w:ascii="Arial" w:hAnsi="Arial" w:cs="Arial"/>
                <w:noProof/>
                <w:webHidden/>
                <w:sz w:val="24"/>
                <w:szCs w:val="24"/>
              </w:rPr>
              <w:fldChar w:fldCharType="end"/>
            </w:r>
          </w:hyperlink>
        </w:p>
        <w:p w:rsidR="007E18E0" w:rsidRPr="007E18E0" w:rsidRDefault="007C22A3">
          <w:pPr>
            <w:pStyle w:val="TOC1"/>
            <w:tabs>
              <w:tab w:val="right" w:leader="dot" w:pos="9016"/>
            </w:tabs>
            <w:rPr>
              <w:rFonts w:ascii="Arial" w:eastAsiaTheme="minorEastAsia" w:hAnsi="Arial" w:cs="Arial"/>
              <w:noProof/>
              <w:sz w:val="24"/>
              <w:szCs w:val="24"/>
              <w:lang w:eastAsia="en-GB"/>
            </w:rPr>
          </w:pPr>
          <w:hyperlink w:anchor="_Toc443663208" w:history="1">
            <w:r w:rsidR="007E18E0" w:rsidRPr="007E18E0">
              <w:rPr>
                <w:rStyle w:val="Hyperlink"/>
                <w:rFonts w:ascii="Arial" w:hAnsi="Arial" w:cs="Arial"/>
                <w:noProof/>
                <w:sz w:val="24"/>
                <w:szCs w:val="24"/>
              </w:rPr>
              <w:t>Pacific Indicators for Disability-Inclusive Education 2016</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_Toc443663208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1</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09" w:history="1">
            <w:r w:rsidR="007E18E0" w:rsidRPr="007E18E0">
              <w:rPr>
                <w:rStyle w:val="Hyperlink"/>
                <w:rFonts w:ascii="Arial" w:hAnsi="Arial" w:cs="Arial"/>
                <w:noProof/>
                <w:sz w:val="24"/>
                <w:szCs w:val="24"/>
              </w:rPr>
              <w:t>Authors</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_Toc443663209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2</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10" w:history="1">
            <w:r w:rsidR="007E18E0" w:rsidRPr="007E18E0">
              <w:rPr>
                <w:rStyle w:val="Hyperlink"/>
                <w:rFonts w:ascii="Arial" w:hAnsi="Arial" w:cs="Arial"/>
                <w:noProof/>
                <w:sz w:val="24"/>
                <w:szCs w:val="24"/>
              </w:rPr>
              <w:t>Acknowledgements</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_Toc443663210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2</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11" w:history="1">
            <w:r w:rsidR="007E18E0" w:rsidRPr="007E18E0">
              <w:rPr>
                <w:rStyle w:val="Hyperlink"/>
                <w:rFonts w:ascii="Arial" w:hAnsi="Arial" w:cs="Arial"/>
                <w:noProof/>
                <w:sz w:val="24"/>
                <w:szCs w:val="24"/>
              </w:rPr>
              <w:t>Contents</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_Toc443663211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4</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12" w:history="1">
            <w:r w:rsidR="007E18E0" w:rsidRPr="007E18E0">
              <w:rPr>
                <w:rStyle w:val="Hyperlink"/>
                <w:rFonts w:ascii="Arial" w:hAnsi="Arial" w:cs="Arial"/>
                <w:noProof/>
                <w:sz w:val="24"/>
                <w:szCs w:val="24"/>
              </w:rPr>
              <w:t>Introduction</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_Toc443663212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5</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13" w:history="1">
            <w:r w:rsidR="007E18E0" w:rsidRPr="007E18E0">
              <w:rPr>
                <w:rStyle w:val="Hyperlink"/>
                <w:rFonts w:ascii="Arial" w:hAnsi="Arial" w:cs="Arial"/>
                <w:noProof/>
                <w:sz w:val="24"/>
                <w:szCs w:val="24"/>
              </w:rPr>
              <w:t>Key principles in developing the Pacific-INDIE</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_Toc443663213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6</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14" w:history="1">
            <w:r w:rsidR="007E18E0" w:rsidRPr="007E18E0">
              <w:rPr>
                <w:rStyle w:val="Hyperlink"/>
                <w:rFonts w:ascii="Arial" w:hAnsi="Arial" w:cs="Arial"/>
                <w:noProof/>
                <w:sz w:val="24"/>
                <w:szCs w:val="24"/>
              </w:rPr>
              <w:t>Defining Disability- Inclusive Education</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_Toc443663214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6</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15" w:history="1">
            <w:r w:rsidR="007E18E0" w:rsidRPr="007E18E0">
              <w:rPr>
                <w:rStyle w:val="Hyperlink"/>
                <w:rFonts w:ascii="Arial" w:hAnsi="Arial" w:cs="Arial"/>
                <w:noProof/>
                <w:sz w:val="24"/>
                <w:szCs w:val="24"/>
              </w:rPr>
              <w:t>What is an Indicator?</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_Toc443663215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7</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16" w:history="1">
            <w:r w:rsidR="007E18E0" w:rsidRPr="007E18E0">
              <w:rPr>
                <w:rStyle w:val="Hyperlink"/>
                <w:rFonts w:ascii="Arial" w:hAnsi="Arial" w:cs="Arial"/>
                <w:noProof/>
                <w:sz w:val="24"/>
                <w:szCs w:val="24"/>
              </w:rPr>
              <w:t>Disability-Inclusive Education in the Pacific Islands</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_Toc443663216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7</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17" w:history="1">
            <w:r w:rsidR="007E18E0" w:rsidRPr="007E18E0">
              <w:rPr>
                <w:rStyle w:val="Hyperlink"/>
                <w:rFonts w:ascii="Arial" w:hAnsi="Arial" w:cs="Arial"/>
                <w:noProof/>
                <w:sz w:val="24"/>
                <w:szCs w:val="24"/>
              </w:rPr>
              <w:t>Selecting Indicators</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_Toc443663217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8</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18" w:history="1">
            <w:r w:rsidR="007E18E0" w:rsidRPr="007E18E0">
              <w:rPr>
                <w:rStyle w:val="Hyperlink"/>
                <w:rFonts w:ascii="Arial" w:hAnsi="Arial" w:cs="Arial"/>
                <w:noProof/>
                <w:sz w:val="24"/>
                <w:szCs w:val="24"/>
              </w:rPr>
              <w:t>Structure of the Pacific- INDIE and Guidelines</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_Toc443663218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9</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19" w:history="1">
            <w:r w:rsidR="007E18E0" w:rsidRPr="007E18E0">
              <w:rPr>
                <w:rStyle w:val="Hyperlink"/>
                <w:rFonts w:ascii="Arial" w:hAnsi="Arial" w:cs="Arial"/>
                <w:noProof/>
                <w:sz w:val="24"/>
                <w:szCs w:val="24"/>
              </w:rPr>
              <w:t>Implementing the Indicators</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_Toc443663219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10</w:t>
            </w:r>
            <w:r w:rsidR="007E18E0" w:rsidRPr="007E18E0">
              <w:rPr>
                <w:rFonts w:ascii="Arial" w:hAnsi="Arial" w:cs="Arial"/>
                <w:noProof/>
                <w:webHidden/>
                <w:sz w:val="24"/>
                <w:szCs w:val="24"/>
              </w:rPr>
              <w:fldChar w:fldCharType="end"/>
            </w:r>
          </w:hyperlink>
        </w:p>
        <w:p w:rsidR="007E18E0" w:rsidRPr="007E18E0" w:rsidRDefault="007C22A3">
          <w:pPr>
            <w:pStyle w:val="TOC2"/>
            <w:tabs>
              <w:tab w:val="right" w:leader="dot" w:pos="9016"/>
            </w:tabs>
            <w:rPr>
              <w:rFonts w:ascii="Arial" w:eastAsiaTheme="minorEastAsia" w:hAnsi="Arial" w:cs="Arial"/>
              <w:noProof/>
              <w:sz w:val="24"/>
              <w:szCs w:val="24"/>
              <w:lang w:eastAsia="en-GB"/>
            </w:rPr>
          </w:pPr>
          <w:hyperlink w:anchor="_Toc443663220" w:history="1">
            <w:r w:rsidR="007E18E0" w:rsidRPr="007E18E0">
              <w:rPr>
                <w:rStyle w:val="Hyperlink"/>
                <w:rFonts w:ascii="Arial" w:hAnsi="Arial" w:cs="Arial"/>
                <w:noProof/>
                <w:sz w:val="24"/>
                <w:szCs w:val="24"/>
              </w:rPr>
              <w:t>Contact us</w:t>
            </w:r>
            <w:r w:rsidR="007E18E0" w:rsidRPr="007E18E0">
              <w:rPr>
                <w:rFonts w:ascii="Arial" w:hAnsi="Arial" w:cs="Arial"/>
                <w:noProof/>
                <w:webHidden/>
                <w:sz w:val="24"/>
                <w:szCs w:val="24"/>
              </w:rPr>
              <w:tab/>
            </w:r>
            <w:r w:rsidR="007E18E0" w:rsidRPr="007E18E0">
              <w:rPr>
                <w:rFonts w:ascii="Arial" w:hAnsi="Arial" w:cs="Arial"/>
                <w:noProof/>
                <w:webHidden/>
                <w:sz w:val="24"/>
                <w:szCs w:val="24"/>
              </w:rPr>
              <w:fldChar w:fldCharType="begin"/>
            </w:r>
            <w:r w:rsidR="007E18E0" w:rsidRPr="007E18E0">
              <w:rPr>
                <w:rFonts w:ascii="Arial" w:hAnsi="Arial" w:cs="Arial"/>
                <w:noProof/>
                <w:webHidden/>
                <w:sz w:val="24"/>
                <w:szCs w:val="24"/>
              </w:rPr>
              <w:instrText xml:space="preserve"> PAGEREF _Toc443663220 \h </w:instrText>
            </w:r>
            <w:r w:rsidR="007E18E0" w:rsidRPr="007E18E0">
              <w:rPr>
                <w:rFonts w:ascii="Arial" w:hAnsi="Arial" w:cs="Arial"/>
                <w:noProof/>
                <w:webHidden/>
                <w:sz w:val="24"/>
                <w:szCs w:val="24"/>
              </w:rPr>
            </w:r>
            <w:r w:rsidR="007E18E0" w:rsidRPr="007E18E0">
              <w:rPr>
                <w:rFonts w:ascii="Arial" w:hAnsi="Arial" w:cs="Arial"/>
                <w:noProof/>
                <w:webHidden/>
                <w:sz w:val="24"/>
                <w:szCs w:val="24"/>
              </w:rPr>
              <w:fldChar w:fldCharType="separate"/>
            </w:r>
            <w:r w:rsidR="007E18E0" w:rsidRPr="007E18E0">
              <w:rPr>
                <w:rFonts w:ascii="Arial" w:hAnsi="Arial" w:cs="Arial"/>
                <w:noProof/>
                <w:webHidden/>
                <w:sz w:val="24"/>
                <w:szCs w:val="24"/>
              </w:rPr>
              <w:t>15</w:t>
            </w:r>
            <w:r w:rsidR="007E18E0" w:rsidRPr="007E18E0">
              <w:rPr>
                <w:rFonts w:ascii="Arial" w:hAnsi="Arial" w:cs="Arial"/>
                <w:noProof/>
                <w:webHidden/>
                <w:sz w:val="24"/>
                <w:szCs w:val="24"/>
              </w:rPr>
              <w:fldChar w:fldCharType="end"/>
            </w:r>
          </w:hyperlink>
        </w:p>
        <w:p w:rsidR="007E18E0" w:rsidRPr="007E18E0" w:rsidRDefault="007E18E0">
          <w:pPr>
            <w:rPr>
              <w:rFonts w:ascii="Arial" w:hAnsi="Arial" w:cs="Arial"/>
              <w:sz w:val="24"/>
              <w:szCs w:val="24"/>
            </w:rPr>
          </w:pPr>
          <w:r w:rsidRPr="007E18E0">
            <w:rPr>
              <w:rFonts w:ascii="Arial" w:hAnsi="Arial" w:cs="Arial"/>
              <w:b/>
              <w:bCs/>
              <w:noProof/>
              <w:sz w:val="24"/>
              <w:szCs w:val="24"/>
            </w:rPr>
            <w:fldChar w:fldCharType="end"/>
          </w:r>
        </w:p>
      </w:sdtContent>
    </w:sdt>
    <w:p w:rsidR="007E18E0" w:rsidRPr="007E18E0" w:rsidRDefault="001110B4" w:rsidP="001110B4">
      <w:r>
        <w:rPr>
          <w:noProof/>
          <w:lang w:val="en-AU" w:eastAsia="en-AU"/>
        </w:rPr>
        <w:drawing>
          <wp:inline distT="0" distB="0" distL="0" distR="0">
            <wp:extent cx="2952750" cy="1924050"/>
            <wp:effectExtent l="0" t="0" r="0" b="0"/>
            <wp:docPr id="2" name="Picture 2" descr="Photo of Nelly Cal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lly Caleb.jpg"/>
                    <pic:cNvPicPr/>
                  </pic:nvPicPr>
                  <pic:blipFill>
                    <a:blip r:embed="rId11">
                      <a:extLst>
                        <a:ext uri="{28A0092B-C50C-407E-A947-70E740481C1C}">
                          <a14:useLocalDpi xmlns:a14="http://schemas.microsoft.com/office/drawing/2010/main" val="0"/>
                        </a:ext>
                      </a:extLst>
                    </a:blip>
                    <a:stretch>
                      <a:fillRect/>
                    </a:stretch>
                  </pic:blipFill>
                  <pic:spPr>
                    <a:xfrm>
                      <a:off x="0" y="0"/>
                      <a:ext cx="2952750" cy="1924050"/>
                    </a:xfrm>
                    <a:prstGeom prst="rect">
                      <a:avLst/>
                    </a:prstGeom>
                  </pic:spPr>
                </pic:pic>
              </a:graphicData>
            </a:graphic>
          </wp:inline>
        </w:drawing>
      </w:r>
    </w:p>
    <w:p w:rsidR="001110B4" w:rsidRPr="001110B4" w:rsidRDefault="001110B4" w:rsidP="004555C0">
      <w:pPr>
        <w:rPr>
          <w:rFonts w:ascii="Arial" w:hAnsi="Arial" w:cs="Arial"/>
          <w:sz w:val="24"/>
          <w:szCs w:val="24"/>
        </w:rPr>
      </w:pPr>
      <w:r w:rsidRPr="001110B4">
        <w:rPr>
          <w:rFonts w:ascii="Arial" w:hAnsi="Arial" w:cs="Arial"/>
          <w:sz w:val="24"/>
          <w:szCs w:val="24"/>
        </w:rPr>
        <w:t xml:space="preserve">‘The final set of indicators in this publication can be viewed with confidence as relevant and realistic to the Pacific context as developed by Pacific people. The Pacific-INDIE will support Pacific states in their own monitoring of national efforts towards building more inclusive education systems that will allow persons with disabilities greater access to mainstream schools without barriers.’ </w:t>
      </w:r>
    </w:p>
    <w:p w:rsidR="001110B4" w:rsidRPr="001110B4" w:rsidRDefault="001110B4" w:rsidP="001110B4">
      <w:pPr>
        <w:spacing w:after="0"/>
        <w:rPr>
          <w:rFonts w:ascii="Arial" w:hAnsi="Arial" w:cs="Arial"/>
          <w:b/>
          <w:bCs/>
          <w:sz w:val="24"/>
          <w:szCs w:val="24"/>
        </w:rPr>
      </w:pPr>
      <w:r w:rsidRPr="001110B4">
        <w:rPr>
          <w:rFonts w:ascii="Arial" w:hAnsi="Arial" w:cs="Arial"/>
          <w:b/>
          <w:bCs/>
          <w:sz w:val="24"/>
          <w:szCs w:val="24"/>
        </w:rPr>
        <w:t>Nelly Caleb</w:t>
      </w:r>
    </w:p>
    <w:p w:rsidR="004555C0" w:rsidRDefault="001110B4" w:rsidP="001110B4">
      <w:pPr>
        <w:spacing w:after="0"/>
      </w:pPr>
      <w:r w:rsidRPr="001110B4">
        <w:rPr>
          <w:rFonts w:ascii="Arial" w:hAnsi="Arial" w:cs="Arial"/>
          <w:sz w:val="24"/>
          <w:szCs w:val="24"/>
        </w:rPr>
        <w:t>Co-Chairperson, Pacific Disability Forum</w:t>
      </w:r>
      <w:r w:rsidR="004555C0">
        <w:br w:type="page"/>
      </w:r>
    </w:p>
    <w:p w:rsidR="00DD5744" w:rsidRDefault="004555C0" w:rsidP="00DD5744">
      <w:pPr>
        <w:pStyle w:val="Heading2"/>
      </w:pPr>
      <w:bookmarkStart w:id="6" w:name="_Toc443663212"/>
      <w:r w:rsidRPr="005237EB">
        <w:lastRenderedPageBreak/>
        <w:t>Introduction</w:t>
      </w:r>
      <w:bookmarkEnd w:id="6"/>
    </w:p>
    <w:p w:rsidR="00DD5744" w:rsidRPr="00DD5744" w:rsidRDefault="00DD5744" w:rsidP="00DD5744">
      <w:pPr>
        <w:jc w:val="center"/>
      </w:pPr>
      <w:r>
        <w:rPr>
          <w:noProof/>
          <w:lang w:val="en-AU" w:eastAsia="en-AU"/>
        </w:rPr>
        <w:drawing>
          <wp:inline distT="0" distB="0" distL="0" distR="0">
            <wp:extent cx="3883068" cy="3695178"/>
            <wp:effectExtent l="0" t="0" r="3175" b="635"/>
            <wp:docPr id="13" name="Picture 13" descr="Photo of a Pacific islander child outside a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jpg"/>
                    <pic:cNvPicPr/>
                  </pic:nvPicPr>
                  <pic:blipFill>
                    <a:blip r:embed="rId12">
                      <a:extLst>
                        <a:ext uri="{28A0092B-C50C-407E-A947-70E740481C1C}">
                          <a14:useLocalDpi xmlns:a14="http://schemas.microsoft.com/office/drawing/2010/main" val="0"/>
                        </a:ext>
                      </a:extLst>
                    </a:blip>
                    <a:stretch>
                      <a:fillRect/>
                    </a:stretch>
                  </pic:blipFill>
                  <pic:spPr>
                    <a:xfrm>
                      <a:off x="0" y="0"/>
                      <a:ext cx="3883068" cy="3695178"/>
                    </a:xfrm>
                    <a:prstGeom prst="rect">
                      <a:avLst/>
                    </a:prstGeom>
                  </pic:spPr>
                </pic:pic>
              </a:graphicData>
            </a:graphic>
          </wp:inline>
        </w:drawing>
      </w:r>
    </w:p>
    <w:p w:rsidR="004555C0" w:rsidRPr="005237EB" w:rsidRDefault="004555C0" w:rsidP="00DD5744">
      <w:pPr>
        <w:autoSpaceDE w:val="0"/>
        <w:autoSpaceDN w:val="0"/>
        <w:adjustRightInd w:val="0"/>
        <w:spacing w:after="0" w:line="276" w:lineRule="auto"/>
        <w:rPr>
          <w:rFonts w:ascii="Arial" w:hAnsi="Arial" w:cs="Arial"/>
          <w:sz w:val="24"/>
          <w:szCs w:val="24"/>
        </w:rPr>
      </w:pPr>
      <w:r w:rsidRPr="005237EB">
        <w:rPr>
          <w:rFonts w:ascii="Arial" w:hAnsi="Arial" w:cs="Arial"/>
          <w:sz w:val="24"/>
          <w:szCs w:val="24"/>
        </w:rPr>
        <w:t>This is an abridged version of the Pacific Indicators for Disability-Inclusive Education (Pacific-INDIE) guidelines. The Pacific-INDIE are a resource to support Pacific Island countries in a process of developing disability-inclusive education. A set of Guidelines have been prepared for administrators (e.g. Ministry or regional level), senior leaders (e.g. principals) and operational staff (such as teachers) to be used in collaboration with other relevant professionals, parents and community stakeholders such as Disabled Persons Organisations (DPOs) to measure progress towards implementing disability-inclusive education. The Guidelines are divided into three parts:</w:t>
      </w:r>
    </w:p>
    <w:p w:rsidR="001971EF" w:rsidRPr="005237EB" w:rsidRDefault="001971EF" w:rsidP="005237EB">
      <w:pPr>
        <w:spacing w:after="0" w:line="276" w:lineRule="auto"/>
        <w:rPr>
          <w:rFonts w:ascii="Arial" w:hAnsi="Arial" w:cs="Arial"/>
          <w:sz w:val="24"/>
          <w:szCs w:val="24"/>
        </w:rPr>
      </w:pPr>
    </w:p>
    <w:p w:rsidR="001971EF" w:rsidRPr="005237EB" w:rsidRDefault="001971EF" w:rsidP="005237EB">
      <w:pPr>
        <w:pStyle w:val="ListParagraph"/>
        <w:numPr>
          <w:ilvl w:val="0"/>
          <w:numId w:val="4"/>
        </w:numPr>
        <w:autoSpaceDE w:val="0"/>
        <w:autoSpaceDN w:val="0"/>
        <w:adjustRightInd w:val="0"/>
        <w:spacing w:after="0" w:line="276" w:lineRule="auto"/>
        <w:rPr>
          <w:rFonts w:ascii="Arial" w:hAnsi="Arial" w:cs="Arial"/>
          <w:b/>
          <w:bCs/>
          <w:sz w:val="24"/>
          <w:szCs w:val="24"/>
        </w:rPr>
      </w:pPr>
      <w:r w:rsidRPr="005237EB">
        <w:rPr>
          <w:rFonts w:ascii="Arial" w:hAnsi="Arial" w:cs="Arial"/>
          <w:b/>
          <w:bCs/>
          <w:sz w:val="24"/>
          <w:szCs w:val="24"/>
        </w:rPr>
        <w:t xml:space="preserve">Part A: Introduction and Background </w:t>
      </w:r>
    </w:p>
    <w:p w:rsidR="001971EF" w:rsidRPr="005237EB" w:rsidRDefault="001971EF" w:rsidP="005237EB">
      <w:pPr>
        <w:pStyle w:val="ListParagraph"/>
        <w:autoSpaceDE w:val="0"/>
        <w:autoSpaceDN w:val="0"/>
        <w:adjustRightInd w:val="0"/>
        <w:spacing w:after="240" w:line="276" w:lineRule="auto"/>
        <w:rPr>
          <w:rFonts w:ascii="Arial" w:hAnsi="Arial" w:cs="Arial"/>
          <w:sz w:val="24"/>
          <w:szCs w:val="24"/>
        </w:rPr>
      </w:pPr>
      <w:proofErr w:type="gramStart"/>
      <w:r w:rsidRPr="005237EB">
        <w:rPr>
          <w:rFonts w:ascii="Arial" w:hAnsi="Arial" w:cs="Arial"/>
          <w:sz w:val="24"/>
          <w:szCs w:val="24"/>
        </w:rPr>
        <w:t>provides</w:t>
      </w:r>
      <w:proofErr w:type="gramEnd"/>
      <w:r w:rsidRPr="005237EB">
        <w:rPr>
          <w:rFonts w:ascii="Arial" w:hAnsi="Arial" w:cs="Arial"/>
          <w:sz w:val="24"/>
          <w:szCs w:val="24"/>
        </w:rPr>
        <w:t xml:space="preserve"> the rationale for developing the Pacific Indicators. It addresses the reasons why disability-inclusive education is so pertinent in the Pacific and how the indicators may be used as a way to measure progress and plan to implement effective inclusive education.</w:t>
      </w:r>
    </w:p>
    <w:p w:rsidR="001971EF" w:rsidRPr="005237EB" w:rsidRDefault="001971EF" w:rsidP="005237EB">
      <w:pPr>
        <w:pStyle w:val="ListParagraph"/>
        <w:numPr>
          <w:ilvl w:val="0"/>
          <w:numId w:val="4"/>
        </w:numPr>
        <w:autoSpaceDE w:val="0"/>
        <w:autoSpaceDN w:val="0"/>
        <w:adjustRightInd w:val="0"/>
        <w:spacing w:after="0" w:line="276" w:lineRule="auto"/>
        <w:rPr>
          <w:rFonts w:ascii="Arial" w:hAnsi="Arial" w:cs="Arial"/>
          <w:sz w:val="24"/>
          <w:szCs w:val="24"/>
        </w:rPr>
      </w:pPr>
      <w:r w:rsidRPr="005237EB">
        <w:rPr>
          <w:rFonts w:ascii="Arial" w:hAnsi="Arial" w:cs="Arial"/>
          <w:b/>
          <w:bCs/>
          <w:sz w:val="24"/>
          <w:szCs w:val="24"/>
        </w:rPr>
        <w:t xml:space="preserve">Part B: Guidance for stakeholders </w:t>
      </w:r>
      <w:r w:rsidRPr="005237EB">
        <w:rPr>
          <w:rFonts w:ascii="Arial" w:hAnsi="Arial" w:cs="Arial"/>
          <w:sz w:val="24"/>
          <w:szCs w:val="24"/>
        </w:rPr>
        <w:t>gives guiding principles for using the indicators for measuring disability-inclusive education in the Pacific Islands.</w:t>
      </w:r>
    </w:p>
    <w:p w:rsidR="001971EF" w:rsidRPr="005237EB" w:rsidRDefault="001971EF" w:rsidP="005237EB">
      <w:pPr>
        <w:pStyle w:val="ListParagraph"/>
        <w:numPr>
          <w:ilvl w:val="0"/>
          <w:numId w:val="4"/>
        </w:numPr>
        <w:autoSpaceDE w:val="0"/>
        <w:autoSpaceDN w:val="0"/>
        <w:adjustRightInd w:val="0"/>
        <w:spacing w:after="0" w:line="276" w:lineRule="auto"/>
        <w:rPr>
          <w:rFonts w:ascii="Arial" w:hAnsi="Arial" w:cs="Arial"/>
          <w:sz w:val="24"/>
          <w:szCs w:val="24"/>
        </w:rPr>
      </w:pPr>
      <w:r w:rsidRPr="005237EB">
        <w:rPr>
          <w:rFonts w:ascii="Arial" w:hAnsi="Arial" w:cs="Arial"/>
          <w:b/>
          <w:bCs/>
          <w:sz w:val="24"/>
          <w:szCs w:val="24"/>
        </w:rPr>
        <w:t xml:space="preserve">Part C: The Indicators </w:t>
      </w:r>
      <w:r w:rsidRPr="005237EB">
        <w:rPr>
          <w:rFonts w:ascii="Arial" w:hAnsi="Arial" w:cs="Arial"/>
          <w:sz w:val="24"/>
          <w:szCs w:val="24"/>
        </w:rPr>
        <w:t>presents indicators with specific information, directions and practical steps for implementing and measuring them. There are 48 indicators spread over 10 dimensions of disability-inclusive education.</w:t>
      </w:r>
    </w:p>
    <w:p w:rsidR="00957FEF" w:rsidRDefault="001971EF" w:rsidP="005237EB">
      <w:pPr>
        <w:autoSpaceDE w:val="0"/>
        <w:autoSpaceDN w:val="0"/>
        <w:adjustRightInd w:val="0"/>
        <w:spacing w:before="240" w:after="0" w:line="276" w:lineRule="auto"/>
        <w:rPr>
          <w:rFonts w:ascii="Arial" w:hAnsi="Arial" w:cs="Arial"/>
          <w:sz w:val="24"/>
          <w:szCs w:val="24"/>
        </w:rPr>
      </w:pPr>
      <w:r w:rsidRPr="005237EB">
        <w:rPr>
          <w:rFonts w:ascii="Arial" w:hAnsi="Arial" w:cs="Arial"/>
          <w:sz w:val="24"/>
          <w:szCs w:val="24"/>
        </w:rPr>
        <w:lastRenderedPageBreak/>
        <w:t xml:space="preserve">You are highly recommended to read the Pacific-INDIE document in full for more details about the Indicators and how to apply them in your country. These are freely available to download from </w:t>
      </w:r>
      <w:r w:rsidR="00957FEF">
        <w:rPr>
          <w:rFonts w:ascii="Arial" w:hAnsi="Arial" w:cs="Arial"/>
          <w:sz w:val="24"/>
          <w:szCs w:val="24"/>
        </w:rPr>
        <w:t xml:space="preserve">the </w:t>
      </w:r>
      <w:hyperlink r:id="rId13" w:history="1">
        <w:r w:rsidR="00957FEF" w:rsidRPr="00957FEF">
          <w:rPr>
            <w:rStyle w:val="Hyperlink"/>
            <w:rFonts w:ascii="Arial" w:hAnsi="Arial" w:cs="Arial"/>
            <w:sz w:val="24"/>
            <w:szCs w:val="24"/>
          </w:rPr>
          <w:t>Monash University Website</w:t>
        </w:r>
      </w:hyperlink>
      <w:r w:rsidR="00957FEF">
        <w:rPr>
          <w:rFonts w:ascii="Arial" w:hAnsi="Arial" w:cs="Arial"/>
          <w:sz w:val="24"/>
          <w:szCs w:val="24"/>
        </w:rPr>
        <w:t>.</w:t>
      </w:r>
    </w:p>
    <w:p w:rsidR="005237EB" w:rsidRPr="005237EB" w:rsidRDefault="001971EF" w:rsidP="005237EB">
      <w:pPr>
        <w:autoSpaceDE w:val="0"/>
        <w:autoSpaceDN w:val="0"/>
        <w:adjustRightInd w:val="0"/>
        <w:spacing w:before="240" w:after="0" w:line="276" w:lineRule="auto"/>
        <w:rPr>
          <w:rFonts w:ascii="Arial" w:hAnsi="Arial" w:cs="Arial"/>
          <w:sz w:val="24"/>
          <w:szCs w:val="24"/>
        </w:rPr>
      </w:pPr>
      <w:r w:rsidRPr="005237EB">
        <w:rPr>
          <w:rFonts w:ascii="Arial" w:hAnsi="Arial" w:cs="Arial"/>
          <w:sz w:val="24"/>
          <w:szCs w:val="24"/>
        </w:rPr>
        <w:t>The development of indicators took place over three years through a systematic process. It involved undertaking a series of literature reviews; in–c</w:t>
      </w:r>
      <w:r w:rsidR="005237EB" w:rsidRPr="005237EB">
        <w:rPr>
          <w:rFonts w:ascii="Arial" w:hAnsi="Arial" w:cs="Arial"/>
          <w:sz w:val="24"/>
          <w:szCs w:val="24"/>
        </w:rPr>
        <w:t xml:space="preserve">ountry consultations with key </w:t>
      </w:r>
      <w:r w:rsidRPr="005237EB">
        <w:rPr>
          <w:rFonts w:ascii="Arial" w:hAnsi="Arial" w:cs="Arial"/>
          <w:sz w:val="24"/>
          <w:szCs w:val="24"/>
        </w:rPr>
        <w:t>Pacific</w:t>
      </w:r>
      <w:r w:rsidR="005237EB" w:rsidRPr="005237EB">
        <w:rPr>
          <w:rFonts w:ascii="Arial" w:hAnsi="Arial" w:cs="Arial"/>
          <w:sz w:val="24"/>
          <w:szCs w:val="24"/>
        </w:rPr>
        <w:t xml:space="preserve"> stakeholders; data collections </w:t>
      </w:r>
      <w:r w:rsidRPr="005237EB">
        <w:rPr>
          <w:rFonts w:ascii="Arial" w:hAnsi="Arial" w:cs="Arial"/>
          <w:sz w:val="24"/>
          <w:szCs w:val="24"/>
        </w:rPr>
        <w:t>through interviews with parents and</w:t>
      </w:r>
      <w:r w:rsidR="005237EB" w:rsidRPr="005237EB">
        <w:rPr>
          <w:rFonts w:ascii="Arial" w:hAnsi="Arial" w:cs="Arial"/>
          <w:sz w:val="24"/>
          <w:szCs w:val="24"/>
        </w:rPr>
        <w:t xml:space="preserve"> members representing DPOs, primary and secondary school educators, teacher educators; and, surveys of Ministerial representatives from 14 Pacific countries. Various drafts of the Pacific-INDIE were reviewed by Pacific and International experts throughout the development phase and revised</w:t>
      </w:r>
    </w:p>
    <w:p w:rsidR="00C750A9" w:rsidRDefault="005237EB" w:rsidP="005237EB">
      <w:pPr>
        <w:autoSpaceDE w:val="0"/>
        <w:autoSpaceDN w:val="0"/>
        <w:adjustRightInd w:val="0"/>
        <w:spacing w:after="0" w:line="276" w:lineRule="auto"/>
        <w:rPr>
          <w:rFonts w:ascii="Arial" w:hAnsi="Arial" w:cs="Arial"/>
          <w:sz w:val="24"/>
          <w:szCs w:val="24"/>
        </w:rPr>
      </w:pPr>
      <w:proofErr w:type="gramStart"/>
      <w:r w:rsidRPr="005237EB">
        <w:rPr>
          <w:rFonts w:ascii="Arial" w:hAnsi="Arial" w:cs="Arial"/>
          <w:sz w:val="24"/>
          <w:szCs w:val="24"/>
        </w:rPr>
        <w:t>in</w:t>
      </w:r>
      <w:proofErr w:type="gramEnd"/>
      <w:r w:rsidRPr="005237EB">
        <w:rPr>
          <w:rFonts w:ascii="Arial" w:hAnsi="Arial" w:cs="Arial"/>
          <w:sz w:val="24"/>
          <w:szCs w:val="24"/>
        </w:rPr>
        <w:t xml:space="preserve"> consultation with our Pacific partners and researchers. For a detailed description of the methodology used to develop the indicators please refer to Part A of the Pacific-INDIE at </w:t>
      </w:r>
      <w:hyperlink r:id="rId14" w:history="1">
        <w:r w:rsidR="00957FEF" w:rsidRPr="00957FEF">
          <w:rPr>
            <w:rStyle w:val="Hyperlink"/>
            <w:rFonts w:ascii="Arial" w:hAnsi="Arial" w:cs="Arial"/>
            <w:sz w:val="24"/>
            <w:szCs w:val="24"/>
          </w:rPr>
          <w:t>Monash University Website.</w:t>
        </w:r>
      </w:hyperlink>
      <w:r w:rsidR="00C750A9">
        <w:rPr>
          <w:rFonts w:ascii="Arial" w:hAnsi="Arial" w:cs="Arial"/>
          <w:sz w:val="24"/>
          <w:szCs w:val="24"/>
        </w:rPr>
        <w:t xml:space="preserve"> </w:t>
      </w:r>
    </w:p>
    <w:p w:rsidR="00C750A9" w:rsidRDefault="00C750A9" w:rsidP="00C750A9">
      <w:r>
        <w:br w:type="page"/>
      </w:r>
    </w:p>
    <w:p w:rsidR="00C750A9" w:rsidRPr="00C750A9" w:rsidRDefault="00C750A9" w:rsidP="00C750A9">
      <w:pPr>
        <w:pStyle w:val="Heading2"/>
        <w:spacing w:line="276" w:lineRule="auto"/>
      </w:pPr>
      <w:bookmarkStart w:id="7" w:name="_Toc443663213"/>
      <w:r w:rsidRPr="00C750A9">
        <w:lastRenderedPageBreak/>
        <w:t>Key principles in developing the Pacific-INDIE</w:t>
      </w:r>
      <w:bookmarkEnd w:id="7"/>
    </w:p>
    <w:p w:rsidR="00C750A9" w:rsidRPr="00C750A9" w:rsidRDefault="00C750A9" w:rsidP="005145F2">
      <w:pPr>
        <w:autoSpaceDE w:val="0"/>
        <w:autoSpaceDN w:val="0"/>
        <w:adjustRightInd w:val="0"/>
        <w:spacing w:after="240" w:line="276" w:lineRule="auto"/>
        <w:rPr>
          <w:rFonts w:ascii="Arial" w:hAnsi="Arial" w:cs="Arial"/>
          <w:sz w:val="24"/>
          <w:szCs w:val="24"/>
        </w:rPr>
      </w:pPr>
      <w:r w:rsidRPr="00C750A9">
        <w:rPr>
          <w:rFonts w:ascii="Arial" w:hAnsi="Arial" w:cs="Arial"/>
          <w:sz w:val="24"/>
          <w:szCs w:val="24"/>
        </w:rPr>
        <w:t xml:space="preserve">Three key principles provided the foundation to developing the Indicators: </w:t>
      </w:r>
    </w:p>
    <w:p w:rsidR="00C750A9" w:rsidRPr="005145F2" w:rsidRDefault="00C750A9" w:rsidP="005145F2">
      <w:pPr>
        <w:pStyle w:val="ListParagraph"/>
        <w:numPr>
          <w:ilvl w:val="0"/>
          <w:numId w:val="6"/>
        </w:numPr>
        <w:autoSpaceDE w:val="0"/>
        <w:autoSpaceDN w:val="0"/>
        <w:adjustRightInd w:val="0"/>
        <w:spacing w:after="125" w:line="276" w:lineRule="auto"/>
        <w:rPr>
          <w:rFonts w:ascii="Arial" w:hAnsi="Arial" w:cs="Arial"/>
          <w:sz w:val="24"/>
          <w:szCs w:val="24"/>
        </w:rPr>
      </w:pPr>
      <w:r w:rsidRPr="005145F2">
        <w:rPr>
          <w:rFonts w:ascii="Arial" w:hAnsi="Arial" w:cs="Arial"/>
          <w:sz w:val="24"/>
          <w:szCs w:val="24"/>
        </w:rPr>
        <w:t xml:space="preserve">Collaboration; </w:t>
      </w:r>
    </w:p>
    <w:p w:rsidR="00C750A9" w:rsidRPr="005145F2" w:rsidRDefault="00C750A9" w:rsidP="005145F2">
      <w:pPr>
        <w:pStyle w:val="ListParagraph"/>
        <w:numPr>
          <w:ilvl w:val="0"/>
          <w:numId w:val="6"/>
        </w:numPr>
        <w:autoSpaceDE w:val="0"/>
        <w:autoSpaceDN w:val="0"/>
        <w:adjustRightInd w:val="0"/>
        <w:spacing w:after="125" w:line="276" w:lineRule="auto"/>
        <w:rPr>
          <w:rFonts w:ascii="Arial" w:hAnsi="Arial" w:cs="Arial"/>
          <w:sz w:val="24"/>
          <w:szCs w:val="24"/>
        </w:rPr>
      </w:pPr>
      <w:r w:rsidRPr="005145F2">
        <w:rPr>
          <w:rFonts w:ascii="Arial" w:hAnsi="Arial" w:cs="Arial"/>
          <w:sz w:val="24"/>
          <w:szCs w:val="24"/>
        </w:rPr>
        <w:t xml:space="preserve">A need for system change; and </w:t>
      </w:r>
    </w:p>
    <w:p w:rsidR="00C750A9" w:rsidRPr="005145F2" w:rsidRDefault="00C750A9" w:rsidP="005145F2">
      <w:pPr>
        <w:pStyle w:val="ListParagraph"/>
        <w:numPr>
          <w:ilvl w:val="0"/>
          <w:numId w:val="6"/>
        </w:numPr>
        <w:autoSpaceDE w:val="0"/>
        <w:autoSpaceDN w:val="0"/>
        <w:adjustRightInd w:val="0"/>
        <w:spacing w:after="240" w:line="276" w:lineRule="auto"/>
        <w:rPr>
          <w:rFonts w:ascii="Arial" w:hAnsi="Arial" w:cs="Arial"/>
          <w:sz w:val="24"/>
          <w:szCs w:val="24"/>
        </w:rPr>
      </w:pPr>
      <w:r w:rsidRPr="005145F2">
        <w:rPr>
          <w:rFonts w:ascii="Arial" w:hAnsi="Arial" w:cs="Arial"/>
          <w:sz w:val="24"/>
          <w:szCs w:val="24"/>
        </w:rPr>
        <w:t>Nothing about us without us: The leadership role of Pacific Islanders.</w:t>
      </w:r>
    </w:p>
    <w:p w:rsidR="001971EF" w:rsidRPr="00C750A9" w:rsidRDefault="00C750A9" w:rsidP="00C750A9">
      <w:pPr>
        <w:pStyle w:val="Heading2"/>
        <w:spacing w:line="276" w:lineRule="auto"/>
      </w:pPr>
      <w:bookmarkStart w:id="8" w:name="_Toc443663214"/>
      <w:r w:rsidRPr="00C750A9">
        <w:t>Defining Disability- Inclusive Education</w:t>
      </w:r>
      <w:bookmarkEnd w:id="8"/>
      <w:r w:rsidRPr="00C750A9">
        <w:tab/>
      </w:r>
    </w:p>
    <w:p w:rsidR="001F791D" w:rsidRDefault="00C750A9" w:rsidP="00C750A9">
      <w:pPr>
        <w:autoSpaceDE w:val="0"/>
        <w:autoSpaceDN w:val="0"/>
        <w:adjustRightInd w:val="0"/>
        <w:spacing w:after="240" w:line="276" w:lineRule="auto"/>
        <w:rPr>
          <w:rFonts w:ascii="Arial" w:hAnsi="Arial" w:cs="Arial"/>
          <w:sz w:val="24"/>
          <w:szCs w:val="24"/>
        </w:rPr>
      </w:pPr>
      <w:r w:rsidRPr="00C750A9">
        <w:rPr>
          <w:rFonts w:ascii="Arial" w:hAnsi="Arial" w:cs="Arial"/>
          <w:sz w:val="24"/>
          <w:szCs w:val="24"/>
        </w:rPr>
        <w:t xml:space="preserve">Approaches to determining disability amongst children with disabilities vary tremendously across the Pacific, as they do around the world. It is an important process for each Pacific Island government, in collaboration with Disabled Persons Organisations (DPOs) and other disability stakeholders, to review existing laws, policies and practices that have relevance for how disability is defined. </w:t>
      </w:r>
    </w:p>
    <w:p w:rsidR="00C750A9" w:rsidRPr="00C750A9" w:rsidRDefault="00C750A9" w:rsidP="00C750A9">
      <w:pPr>
        <w:autoSpaceDE w:val="0"/>
        <w:autoSpaceDN w:val="0"/>
        <w:adjustRightInd w:val="0"/>
        <w:spacing w:after="240" w:line="276" w:lineRule="auto"/>
        <w:rPr>
          <w:rFonts w:ascii="Arial" w:hAnsi="Arial" w:cs="Arial"/>
          <w:sz w:val="24"/>
          <w:szCs w:val="24"/>
        </w:rPr>
      </w:pPr>
      <w:r w:rsidRPr="00C750A9">
        <w:rPr>
          <w:rFonts w:ascii="Arial" w:hAnsi="Arial" w:cs="Arial"/>
          <w:sz w:val="24"/>
          <w:szCs w:val="24"/>
        </w:rPr>
        <w:t>As countries increasingly implement disability-inclusive education, the methods of determining disability often need to be more formalised as many more children with disabilities will access schools. However, it is critical that the process does not lead to over identification of children as having a disability. We define disability-inclusive education as:</w:t>
      </w:r>
    </w:p>
    <w:p w:rsidR="00C750A9" w:rsidRPr="00C750A9" w:rsidRDefault="00C750A9" w:rsidP="00C750A9">
      <w:pPr>
        <w:pStyle w:val="Default"/>
        <w:numPr>
          <w:ilvl w:val="0"/>
          <w:numId w:val="5"/>
        </w:numPr>
        <w:spacing w:after="240" w:line="276" w:lineRule="auto"/>
        <w:rPr>
          <w:rFonts w:ascii="Arial" w:hAnsi="Arial" w:cs="Arial"/>
          <w:color w:val="auto"/>
        </w:rPr>
      </w:pPr>
      <w:r w:rsidRPr="00C750A9">
        <w:rPr>
          <w:rFonts w:ascii="Arial" w:hAnsi="Arial" w:cs="Arial"/>
          <w:b/>
          <w:bCs/>
          <w:color w:val="auto"/>
        </w:rPr>
        <w:t xml:space="preserve">Disability-Inclusive Education </w:t>
      </w:r>
      <w:r w:rsidRPr="00C750A9">
        <w:rPr>
          <w:rFonts w:ascii="Arial" w:hAnsi="Arial" w:cs="Arial"/>
          <w:color w:val="auto"/>
        </w:rPr>
        <w:t xml:space="preserve">is the means by which the rights of children and youth with disabilities to education are upheld at all levels within the general education system, on an equal basis with others in the communities in which they live. It involves identifying and overcoming barriers to quality education in the general education system; reasonable accommodation of the individual’s requirements; and provision of support measures to facilitate access to and participation in effective quality education. </w:t>
      </w:r>
    </w:p>
    <w:p w:rsidR="001F791D" w:rsidRDefault="00C750A9" w:rsidP="00C750A9">
      <w:pPr>
        <w:spacing w:line="276" w:lineRule="auto"/>
        <w:rPr>
          <w:rFonts w:ascii="Arial" w:hAnsi="Arial" w:cs="Arial"/>
          <w:sz w:val="24"/>
          <w:szCs w:val="24"/>
        </w:rPr>
      </w:pPr>
      <w:r w:rsidRPr="00C750A9">
        <w:rPr>
          <w:rFonts w:ascii="Arial" w:hAnsi="Arial" w:cs="Arial"/>
          <w:sz w:val="24"/>
          <w:szCs w:val="24"/>
        </w:rPr>
        <w:t xml:space="preserve">In order to measure progress in disability-inclusive education by using the Pacific-INDIE a clear and agreed upon country definition of disability is essential. </w:t>
      </w:r>
    </w:p>
    <w:p w:rsidR="00C750A9" w:rsidRPr="00C750A9" w:rsidRDefault="00C750A9" w:rsidP="00C750A9">
      <w:pPr>
        <w:spacing w:line="276" w:lineRule="auto"/>
        <w:rPr>
          <w:rFonts w:ascii="Arial" w:hAnsi="Arial" w:cs="Arial"/>
          <w:sz w:val="24"/>
          <w:szCs w:val="24"/>
        </w:rPr>
      </w:pPr>
      <w:r w:rsidRPr="00C750A9">
        <w:rPr>
          <w:rFonts w:ascii="Arial" w:hAnsi="Arial" w:cs="Arial"/>
          <w:sz w:val="24"/>
          <w:szCs w:val="24"/>
        </w:rPr>
        <w:t>To achieve disability-inclusive education, challenges have to be addressed beyond the boundaries of the school and classroom. Education and other government systems, DPOs and whole communities need to work together to ensure equality of access for children with disabilities.</w:t>
      </w:r>
    </w:p>
    <w:p w:rsidR="00D9112E" w:rsidRDefault="00D9112E">
      <w:pPr>
        <w:rPr>
          <w:rFonts w:ascii="Arial" w:hAnsi="Arial" w:cs="Arial"/>
          <w:b/>
          <w:sz w:val="32"/>
          <w:szCs w:val="32"/>
        </w:rPr>
      </w:pPr>
      <w:r>
        <w:br w:type="page"/>
      </w:r>
    </w:p>
    <w:p w:rsidR="00C750A9" w:rsidRPr="00C750A9" w:rsidRDefault="00C750A9" w:rsidP="00C750A9">
      <w:pPr>
        <w:pStyle w:val="Heading2"/>
        <w:spacing w:line="276" w:lineRule="auto"/>
      </w:pPr>
      <w:bookmarkStart w:id="9" w:name="_Toc443663215"/>
      <w:r w:rsidRPr="00C750A9">
        <w:lastRenderedPageBreak/>
        <w:t>What is an Indicator?</w:t>
      </w:r>
      <w:bookmarkEnd w:id="9"/>
      <w:r w:rsidRPr="00C750A9">
        <w:t xml:space="preserve"> </w:t>
      </w:r>
    </w:p>
    <w:p w:rsidR="00BC5BE8" w:rsidRDefault="00C750A9" w:rsidP="00C750A9">
      <w:pPr>
        <w:spacing w:line="276" w:lineRule="auto"/>
        <w:rPr>
          <w:rFonts w:ascii="Arial" w:hAnsi="Arial" w:cs="Arial"/>
          <w:sz w:val="24"/>
          <w:szCs w:val="24"/>
        </w:rPr>
      </w:pPr>
      <w:r w:rsidRPr="00C750A9">
        <w:rPr>
          <w:rFonts w:ascii="Arial" w:hAnsi="Arial" w:cs="Arial"/>
          <w:sz w:val="24"/>
          <w:szCs w:val="24"/>
        </w:rPr>
        <w:t xml:space="preserve">Indicators can provide important information which can be used to improve decision making. It is important, however, to remember that indicators only indicate, they do not explain. </w:t>
      </w:r>
    </w:p>
    <w:p w:rsidR="00BC5BE8" w:rsidRDefault="00C750A9" w:rsidP="00C750A9">
      <w:pPr>
        <w:spacing w:line="276" w:lineRule="auto"/>
        <w:rPr>
          <w:rFonts w:ascii="Arial" w:hAnsi="Arial" w:cs="Arial"/>
          <w:sz w:val="24"/>
          <w:szCs w:val="24"/>
        </w:rPr>
      </w:pPr>
      <w:r w:rsidRPr="00C750A9">
        <w:rPr>
          <w:rFonts w:ascii="Arial" w:hAnsi="Arial" w:cs="Arial"/>
          <w:sz w:val="24"/>
          <w:szCs w:val="24"/>
        </w:rPr>
        <w:t xml:space="preserve">In education, indicators may be direct, such as reporting on the numbers and percentage of children attending (or not attending) school regularly, or they may be indirect, using so-called proxy indicators. For example, the number of children completing primary school may be seen as a proxy indicator of effective teaching and learning. </w:t>
      </w:r>
    </w:p>
    <w:p w:rsidR="00C750A9" w:rsidRPr="00C750A9" w:rsidRDefault="00C750A9" w:rsidP="00C750A9">
      <w:pPr>
        <w:spacing w:line="276" w:lineRule="auto"/>
        <w:rPr>
          <w:rFonts w:ascii="Arial" w:hAnsi="Arial" w:cs="Arial"/>
          <w:sz w:val="24"/>
          <w:szCs w:val="24"/>
        </w:rPr>
      </w:pPr>
      <w:r w:rsidRPr="00C750A9">
        <w:rPr>
          <w:rFonts w:ascii="Arial" w:hAnsi="Arial" w:cs="Arial"/>
          <w:sz w:val="24"/>
          <w:szCs w:val="24"/>
        </w:rPr>
        <w:t>The Pacific-INDIE is designed to assist countries in not only setting targets to promote the inclusion of children and youth with disabilities. The indicators could also be used by participating countries in determining how best the set priorities could be achieved. The Pacific-INDIE allows for collaboration amongst a range of stakeholders in identifying strategies that might work within their contexts to implement disability inclusive education.</w:t>
      </w:r>
    </w:p>
    <w:p w:rsidR="00C750A9" w:rsidRPr="00C750A9" w:rsidRDefault="00C750A9" w:rsidP="00C750A9">
      <w:pPr>
        <w:pStyle w:val="Heading2"/>
        <w:spacing w:line="276" w:lineRule="auto"/>
      </w:pPr>
      <w:bookmarkStart w:id="10" w:name="_Toc443663216"/>
      <w:r w:rsidRPr="00C750A9">
        <w:t>Disability-Inclusive Education in the Pacific Islands</w:t>
      </w:r>
      <w:bookmarkEnd w:id="10"/>
      <w:r w:rsidRPr="00C750A9">
        <w:t xml:space="preserve"> </w:t>
      </w:r>
    </w:p>
    <w:p w:rsidR="00C750A9" w:rsidRPr="00C750A9" w:rsidRDefault="00C750A9" w:rsidP="00C750A9">
      <w:pPr>
        <w:spacing w:line="276" w:lineRule="auto"/>
        <w:rPr>
          <w:rFonts w:ascii="Arial" w:hAnsi="Arial" w:cs="Arial"/>
          <w:sz w:val="24"/>
          <w:szCs w:val="24"/>
        </w:rPr>
      </w:pPr>
      <w:r w:rsidRPr="00C750A9">
        <w:rPr>
          <w:rFonts w:ascii="Arial" w:hAnsi="Arial" w:cs="Arial"/>
          <w:sz w:val="24"/>
          <w:szCs w:val="24"/>
        </w:rPr>
        <w:t>Through the Pacific Education Development Framework (PEDF) approved by all Pacific Island Education Ministers in 2009, special and inclusive education are seen as a priority, thereby endorsing a rights based and inclusive approach to disability and education for all learners. The 14 member countries of the Pacific Island Forum have adopted this Framework and agreed to work towards disability-inclusive education at a regional level.</w:t>
      </w:r>
    </w:p>
    <w:p w:rsidR="00BC5BE8" w:rsidRDefault="00C750A9" w:rsidP="00C750A9">
      <w:pPr>
        <w:spacing w:line="276" w:lineRule="auto"/>
        <w:rPr>
          <w:rFonts w:ascii="Arial" w:hAnsi="Arial" w:cs="Arial"/>
          <w:sz w:val="24"/>
          <w:szCs w:val="24"/>
        </w:rPr>
      </w:pPr>
      <w:r w:rsidRPr="00C750A9">
        <w:rPr>
          <w:rFonts w:ascii="Arial" w:hAnsi="Arial" w:cs="Arial"/>
          <w:sz w:val="24"/>
          <w:szCs w:val="24"/>
        </w:rPr>
        <w:t xml:space="preserve">The Pacific-INDIE is designed to assist countries in measuring and reporting progress of their targeted development efforts towards disability-inclusive education. The Pacific-INDIE provides important information which can be used to improve decision making within each country. The Pacific-INDIE not only helps to set targets to promote the inclusion of children and youth with disabilities but can also be used in determining how best the set priorities could be achieved. The indicators provide as far as possible a standard reporting format across the Pacific Islands to measure region-wide progress towards disability-inclusive education. </w:t>
      </w:r>
    </w:p>
    <w:p w:rsidR="00470932" w:rsidRDefault="00C750A9" w:rsidP="00C750A9">
      <w:pPr>
        <w:spacing w:line="276" w:lineRule="auto"/>
        <w:rPr>
          <w:rFonts w:ascii="Arial" w:hAnsi="Arial" w:cs="Arial"/>
          <w:sz w:val="24"/>
          <w:szCs w:val="24"/>
        </w:rPr>
      </w:pPr>
      <w:r w:rsidRPr="00C750A9">
        <w:rPr>
          <w:rFonts w:ascii="Arial" w:hAnsi="Arial" w:cs="Arial"/>
          <w:sz w:val="24"/>
          <w:szCs w:val="24"/>
        </w:rPr>
        <w:t>The indicators have been developed to align with country educational policies and other Pacific regional processes outlined in the PEDF and the priorities of disability and education stakeholders in the Pacific.</w:t>
      </w:r>
    </w:p>
    <w:p w:rsidR="00470932" w:rsidRDefault="00470932">
      <w:pPr>
        <w:rPr>
          <w:rFonts w:ascii="Arial" w:hAnsi="Arial" w:cs="Arial"/>
          <w:sz w:val="24"/>
          <w:szCs w:val="24"/>
        </w:rPr>
      </w:pPr>
      <w:r>
        <w:rPr>
          <w:rFonts w:ascii="Arial" w:hAnsi="Arial" w:cs="Arial"/>
          <w:sz w:val="24"/>
          <w:szCs w:val="24"/>
        </w:rPr>
        <w:br w:type="page"/>
      </w:r>
    </w:p>
    <w:p w:rsidR="00DD5744" w:rsidRDefault="00DD5744" w:rsidP="00DD5744">
      <w:pPr>
        <w:jc w:val="center"/>
      </w:pPr>
      <w:bookmarkStart w:id="11" w:name="_Toc443663217"/>
      <w:r>
        <w:rPr>
          <w:noProof/>
          <w:lang w:val="en-AU" w:eastAsia="en-AU"/>
        </w:rPr>
        <w:lastRenderedPageBreak/>
        <w:drawing>
          <wp:inline distT="0" distB="0" distL="0" distR="0">
            <wp:extent cx="4772416" cy="2693096"/>
            <wp:effectExtent l="0" t="0" r="9525" b="0"/>
            <wp:docPr id="14" name="Picture 14" descr="Photo of a development team sitting around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jpg"/>
                    <pic:cNvPicPr/>
                  </pic:nvPicPr>
                  <pic:blipFill>
                    <a:blip r:embed="rId15">
                      <a:extLst>
                        <a:ext uri="{28A0092B-C50C-407E-A947-70E740481C1C}">
                          <a14:useLocalDpi xmlns:a14="http://schemas.microsoft.com/office/drawing/2010/main" val="0"/>
                        </a:ext>
                      </a:extLst>
                    </a:blip>
                    <a:stretch>
                      <a:fillRect/>
                    </a:stretch>
                  </pic:blipFill>
                  <pic:spPr>
                    <a:xfrm>
                      <a:off x="0" y="0"/>
                      <a:ext cx="4772416" cy="2693096"/>
                    </a:xfrm>
                    <a:prstGeom prst="rect">
                      <a:avLst/>
                    </a:prstGeom>
                  </pic:spPr>
                </pic:pic>
              </a:graphicData>
            </a:graphic>
          </wp:inline>
        </w:drawing>
      </w:r>
    </w:p>
    <w:p w:rsidR="00470932" w:rsidRPr="00470932" w:rsidRDefault="00470932" w:rsidP="00470932">
      <w:pPr>
        <w:pStyle w:val="Heading2"/>
      </w:pPr>
      <w:r w:rsidRPr="00470932">
        <w:t>Selecting Indicators</w:t>
      </w:r>
      <w:bookmarkEnd w:id="11"/>
      <w:r w:rsidRPr="00470932">
        <w:t xml:space="preserve"> </w:t>
      </w:r>
    </w:p>
    <w:p w:rsidR="00470932" w:rsidRPr="00470932" w:rsidRDefault="00470932" w:rsidP="00470932">
      <w:pPr>
        <w:spacing w:line="276" w:lineRule="auto"/>
        <w:rPr>
          <w:rFonts w:ascii="Arial" w:hAnsi="Arial" w:cs="Arial"/>
          <w:sz w:val="24"/>
          <w:szCs w:val="24"/>
        </w:rPr>
      </w:pPr>
      <w:r w:rsidRPr="00470932">
        <w:rPr>
          <w:rFonts w:ascii="Arial" w:hAnsi="Arial" w:cs="Arial"/>
          <w:sz w:val="24"/>
          <w:szCs w:val="24"/>
        </w:rPr>
        <w:t>There are a total of 48 indicators developed specifically to measure progress towards disability-inclusive education in the Pacific Island countries. These have been developed to supplement, align and assist with the implementation of the PEDF vision of Quality education for all in Pacific Island countries and the PEDF three strategic goals of:</w:t>
      </w:r>
    </w:p>
    <w:p w:rsidR="00470932" w:rsidRPr="00470932" w:rsidRDefault="00470932" w:rsidP="00470932">
      <w:pPr>
        <w:numPr>
          <w:ilvl w:val="0"/>
          <w:numId w:val="8"/>
        </w:numPr>
        <w:autoSpaceDE w:val="0"/>
        <w:autoSpaceDN w:val="0"/>
        <w:adjustRightInd w:val="0"/>
        <w:spacing w:after="120" w:line="276" w:lineRule="auto"/>
        <w:ind w:left="360" w:hanging="360"/>
        <w:rPr>
          <w:rFonts w:ascii="Arial" w:hAnsi="Arial" w:cs="Arial"/>
          <w:sz w:val="24"/>
          <w:szCs w:val="24"/>
        </w:rPr>
      </w:pPr>
      <w:r w:rsidRPr="00470932">
        <w:rPr>
          <w:rFonts w:ascii="Arial" w:hAnsi="Arial" w:cs="Arial"/>
          <w:sz w:val="24"/>
          <w:szCs w:val="24"/>
        </w:rPr>
        <w:t xml:space="preserve">To achieve universal and equitable participation and access to Pacific education and training (Access &amp; Equity). </w:t>
      </w:r>
    </w:p>
    <w:p w:rsidR="00470932" w:rsidRPr="00470932" w:rsidRDefault="00470932" w:rsidP="00470932">
      <w:pPr>
        <w:numPr>
          <w:ilvl w:val="0"/>
          <w:numId w:val="8"/>
        </w:numPr>
        <w:autoSpaceDE w:val="0"/>
        <w:autoSpaceDN w:val="0"/>
        <w:adjustRightInd w:val="0"/>
        <w:spacing w:after="120" w:line="276" w:lineRule="auto"/>
        <w:ind w:left="360" w:hanging="360"/>
        <w:rPr>
          <w:rFonts w:ascii="Arial" w:hAnsi="Arial" w:cs="Arial"/>
          <w:sz w:val="24"/>
          <w:szCs w:val="24"/>
        </w:rPr>
      </w:pPr>
      <w:r w:rsidRPr="00470932">
        <w:rPr>
          <w:rFonts w:ascii="Arial" w:hAnsi="Arial" w:cs="Arial"/>
          <w:sz w:val="24"/>
          <w:szCs w:val="24"/>
        </w:rPr>
        <w:t xml:space="preserve">To improve quality and outcomes (Quality). </w:t>
      </w:r>
    </w:p>
    <w:p w:rsidR="00470932" w:rsidRPr="00470932" w:rsidRDefault="00470932" w:rsidP="00470932">
      <w:pPr>
        <w:numPr>
          <w:ilvl w:val="0"/>
          <w:numId w:val="8"/>
        </w:numPr>
        <w:autoSpaceDE w:val="0"/>
        <w:autoSpaceDN w:val="0"/>
        <w:adjustRightInd w:val="0"/>
        <w:spacing w:after="240" w:line="276" w:lineRule="auto"/>
        <w:ind w:left="357" w:hanging="357"/>
        <w:rPr>
          <w:rFonts w:ascii="Arial" w:hAnsi="Arial" w:cs="Arial"/>
          <w:sz w:val="24"/>
          <w:szCs w:val="24"/>
        </w:rPr>
      </w:pPr>
      <w:r w:rsidRPr="00470932">
        <w:rPr>
          <w:rFonts w:ascii="Arial" w:hAnsi="Arial" w:cs="Arial"/>
          <w:sz w:val="24"/>
          <w:szCs w:val="24"/>
        </w:rPr>
        <w:t xml:space="preserve">To achieve efficient and effective utilisation of resources ensuring balanced and sustained development of Pacific education systems (Efficiency &amp; Effectiveness). </w:t>
      </w:r>
    </w:p>
    <w:p w:rsidR="00AF2220" w:rsidRDefault="00470932" w:rsidP="00470932">
      <w:pPr>
        <w:spacing w:line="276" w:lineRule="auto"/>
        <w:rPr>
          <w:rFonts w:ascii="Arial" w:hAnsi="Arial" w:cs="Arial"/>
          <w:sz w:val="24"/>
          <w:szCs w:val="24"/>
        </w:rPr>
      </w:pPr>
      <w:r w:rsidRPr="00470932">
        <w:rPr>
          <w:rFonts w:ascii="Arial" w:hAnsi="Arial" w:cs="Arial"/>
          <w:sz w:val="24"/>
          <w:szCs w:val="24"/>
        </w:rPr>
        <w:t xml:space="preserve">The Indicators are presented within 10 dimensions related to different aspects of education and identified according to the three PEDF strategic goals (Please see Table 1 for the entire list of indicators). For each dimension there is one identified outcome with up to 12 recommended indicators to measure achievement of each outcome. </w:t>
      </w:r>
    </w:p>
    <w:p w:rsidR="00AF2220" w:rsidRDefault="00470932" w:rsidP="00470932">
      <w:pPr>
        <w:spacing w:line="276" w:lineRule="auto"/>
        <w:rPr>
          <w:rFonts w:ascii="Arial" w:hAnsi="Arial" w:cs="Arial"/>
          <w:sz w:val="24"/>
          <w:szCs w:val="24"/>
        </w:rPr>
      </w:pPr>
      <w:r w:rsidRPr="00470932">
        <w:rPr>
          <w:rFonts w:ascii="Arial" w:hAnsi="Arial" w:cs="Arial"/>
          <w:sz w:val="24"/>
          <w:szCs w:val="24"/>
        </w:rPr>
        <w:t xml:space="preserve">Of these 48 indicators, 12 have been identified as being critical for all Pacific Island countries to enable regionally consistent reporting against the PEDF (see </w:t>
      </w:r>
      <w:r w:rsidRPr="00470932">
        <w:rPr>
          <w:rFonts w:ascii="Arial" w:hAnsi="Arial" w:cs="Arial"/>
          <w:i/>
          <w:iCs/>
          <w:sz w:val="24"/>
          <w:szCs w:val="24"/>
        </w:rPr>
        <w:t xml:space="preserve">italicised </w:t>
      </w:r>
      <w:r w:rsidRPr="00470932">
        <w:rPr>
          <w:rFonts w:ascii="Arial" w:hAnsi="Arial" w:cs="Arial"/>
          <w:sz w:val="24"/>
          <w:szCs w:val="24"/>
        </w:rPr>
        <w:t xml:space="preserve">indicators in Table 1). These regional indicators provide a standard measuring benchmark for all countries and are highly recommended to be adopted. </w:t>
      </w:r>
    </w:p>
    <w:p w:rsidR="00470932" w:rsidRPr="00470932" w:rsidRDefault="00470932" w:rsidP="00470932">
      <w:pPr>
        <w:spacing w:line="276" w:lineRule="auto"/>
        <w:rPr>
          <w:rFonts w:ascii="Arial" w:hAnsi="Arial" w:cs="Arial"/>
          <w:sz w:val="24"/>
          <w:szCs w:val="24"/>
        </w:rPr>
      </w:pPr>
      <w:r w:rsidRPr="00470932">
        <w:rPr>
          <w:rFonts w:ascii="Arial" w:hAnsi="Arial" w:cs="Arial"/>
          <w:sz w:val="24"/>
          <w:szCs w:val="24"/>
        </w:rPr>
        <w:t>In addition to the 12 recommended indicators, there are 36 additional indicators, which countries may select from based on relevance to a country’s context, policy and priorities. Country-specific indicators offer greater scope to monitor and evaluate processes at national and school levels which provide important feedback on a country or schools progress.</w:t>
      </w:r>
    </w:p>
    <w:p w:rsidR="00470932" w:rsidRPr="00470932" w:rsidRDefault="00470932" w:rsidP="00470932">
      <w:pPr>
        <w:spacing w:line="276" w:lineRule="auto"/>
        <w:rPr>
          <w:rFonts w:ascii="Arial" w:hAnsi="Arial" w:cs="Arial"/>
          <w:sz w:val="24"/>
          <w:szCs w:val="24"/>
        </w:rPr>
      </w:pPr>
      <w:r w:rsidRPr="00470932">
        <w:rPr>
          <w:rFonts w:ascii="Arial" w:hAnsi="Arial" w:cs="Arial"/>
          <w:sz w:val="24"/>
          <w:szCs w:val="24"/>
        </w:rPr>
        <w:lastRenderedPageBreak/>
        <w:t>It is not expected that countries would want to use all of the indicators but they should select ones which are most appropriate to their specific context and current needs. Each country will have different priorities, resources and challenges in their context that will influence their specific choice of indicators to address targets, identify evaluation processes, and organise community engagement in their development work. In particular, notice will need to be taken of contemporary versus traditional approaches such as chiefly systems when seeking to develop appropriate methods for measuring the impact of disability-inclusive education.</w:t>
      </w:r>
    </w:p>
    <w:p w:rsidR="00D9112E" w:rsidRDefault="00D9112E">
      <w:pPr>
        <w:rPr>
          <w:rFonts w:ascii="Arial" w:hAnsi="Arial" w:cs="Arial"/>
          <w:b/>
          <w:sz w:val="32"/>
          <w:szCs w:val="32"/>
        </w:rPr>
      </w:pPr>
      <w:r>
        <w:br w:type="page"/>
      </w:r>
    </w:p>
    <w:p w:rsidR="00470932" w:rsidRPr="00470932" w:rsidRDefault="00470932" w:rsidP="00470932">
      <w:pPr>
        <w:pStyle w:val="Heading2"/>
      </w:pPr>
      <w:bookmarkStart w:id="12" w:name="_Toc443663218"/>
      <w:r w:rsidRPr="00470932">
        <w:lastRenderedPageBreak/>
        <w:t>Structure of the Pacific- INDIE and Guidelines</w:t>
      </w:r>
      <w:bookmarkEnd w:id="12"/>
      <w:r w:rsidRPr="00470932">
        <w:t xml:space="preserve"> </w:t>
      </w:r>
    </w:p>
    <w:p w:rsidR="00470932" w:rsidRPr="00470932" w:rsidRDefault="00470932" w:rsidP="00470932">
      <w:pPr>
        <w:spacing w:line="276" w:lineRule="auto"/>
        <w:rPr>
          <w:rFonts w:ascii="Arial" w:hAnsi="Arial" w:cs="Arial"/>
          <w:sz w:val="24"/>
          <w:szCs w:val="24"/>
        </w:rPr>
      </w:pPr>
      <w:r w:rsidRPr="00470932">
        <w:rPr>
          <w:rFonts w:ascii="Arial" w:hAnsi="Arial" w:cs="Arial"/>
          <w:sz w:val="24"/>
          <w:szCs w:val="24"/>
        </w:rPr>
        <w:t xml:space="preserve">Information for each of the 10 dimensions initially provides the outcome and overall purpose for measuring these aspects of disability-inclusive education. We strongly recommend that users of the Pacific INDIE carefully read information under each indicator in Part B. </w:t>
      </w:r>
      <w:r w:rsidRPr="00470932">
        <w:rPr>
          <w:rFonts w:ascii="Arial" w:hAnsi="Arial" w:cs="Arial"/>
          <w:b/>
          <w:bCs/>
          <w:sz w:val="24"/>
          <w:szCs w:val="24"/>
        </w:rPr>
        <w:t xml:space="preserve">For each indicator </w:t>
      </w:r>
      <w:r w:rsidRPr="00470932">
        <w:rPr>
          <w:rFonts w:ascii="Arial" w:hAnsi="Arial" w:cs="Arial"/>
          <w:sz w:val="24"/>
          <w:szCs w:val="24"/>
        </w:rPr>
        <w:t>within the dimension, information is provided under the following sections:</w:t>
      </w:r>
    </w:p>
    <w:p w:rsidR="00470932" w:rsidRPr="00470932" w:rsidRDefault="00470932" w:rsidP="00470932">
      <w:pPr>
        <w:numPr>
          <w:ilvl w:val="0"/>
          <w:numId w:val="10"/>
        </w:numPr>
        <w:autoSpaceDE w:val="0"/>
        <w:autoSpaceDN w:val="0"/>
        <w:adjustRightInd w:val="0"/>
        <w:spacing w:after="93" w:line="276" w:lineRule="auto"/>
        <w:rPr>
          <w:rFonts w:ascii="Arial" w:hAnsi="Arial" w:cs="Arial"/>
          <w:sz w:val="24"/>
          <w:szCs w:val="24"/>
        </w:rPr>
      </w:pPr>
      <w:r w:rsidRPr="00470932">
        <w:rPr>
          <w:rFonts w:ascii="Arial" w:hAnsi="Arial" w:cs="Arial"/>
          <w:sz w:val="24"/>
          <w:szCs w:val="24"/>
        </w:rPr>
        <w:t xml:space="preserve">outcome and purpose of the indicator; </w:t>
      </w:r>
    </w:p>
    <w:p w:rsidR="00470932" w:rsidRPr="00470932" w:rsidRDefault="00470932" w:rsidP="00470932">
      <w:pPr>
        <w:numPr>
          <w:ilvl w:val="0"/>
          <w:numId w:val="10"/>
        </w:numPr>
        <w:autoSpaceDE w:val="0"/>
        <w:autoSpaceDN w:val="0"/>
        <w:adjustRightInd w:val="0"/>
        <w:spacing w:after="93" w:line="276" w:lineRule="auto"/>
        <w:rPr>
          <w:rFonts w:ascii="Arial" w:hAnsi="Arial" w:cs="Arial"/>
          <w:sz w:val="24"/>
          <w:szCs w:val="24"/>
        </w:rPr>
      </w:pPr>
      <w:r w:rsidRPr="00470932">
        <w:rPr>
          <w:rFonts w:ascii="Arial" w:hAnsi="Arial" w:cs="Arial"/>
          <w:sz w:val="24"/>
          <w:szCs w:val="24"/>
        </w:rPr>
        <w:t xml:space="preserve">definition; </w:t>
      </w:r>
    </w:p>
    <w:p w:rsidR="00470932" w:rsidRPr="00470932" w:rsidRDefault="00470932" w:rsidP="00470932">
      <w:pPr>
        <w:numPr>
          <w:ilvl w:val="0"/>
          <w:numId w:val="10"/>
        </w:numPr>
        <w:autoSpaceDE w:val="0"/>
        <w:autoSpaceDN w:val="0"/>
        <w:adjustRightInd w:val="0"/>
        <w:spacing w:after="93" w:line="276" w:lineRule="auto"/>
        <w:rPr>
          <w:rFonts w:ascii="Arial" w:hAnsi="Arial" w:cs="Arial"/>
          <w:sz w:val="24"/>
          <w:szCs w:val="24"/>
        </w:rPr>
      </w:pPr>
      <w:r w:rsidRPr="00470932">
        <w:rPr>
          <w:rFonts w:ascii="Arial" w:hAnsi="Arial" w:cs="Arial"/>
          <w:sz w:val="24"/>
          <w:szCs w:val="24"/>
        </w:rPr>
        <w:t xml:space="preserve">data type and source; </w:t>
      </w:r>
    </w:p>
    <w:p w:rsidR="00470932" w:rsidRPr="00470932" w:rsidRDefault="00470932" w:rsidP="00470932">
      <w:pPr>
        <w:numPr>
          <w:ilvl w:val="0"/>
          <w:numId w:val="10"/>
        </w:numPr>
        <w:autoSpaceDE w:val="0"/>
        <w:autoSpaceDN w:val="0"/>
        <w:adjustRightInd w:val="0"/>
        <w:spacing w:after="93" w:line="276" w:lineRule="auto"/>
        <w:rPr>
          <w:rFonts w:ascii="Arial" w:hAnsi="Arial" w:cs="Arial"/>
          <w:sz w:val="24"/>
          <w:szCs w:val="24"/>
        </w:rPr>
      </w:pPr>
      <w:r w:rsidRPr="00470932">
        <w:rPr>
          <w:rFonts w:ascii="Arial" w:hAnsi="Arial" w:cs="Arial"/>
          <w:sz w:val="24"/>
          <w:szCs w:val="24"/>
        </w:rPr>
        <w:t xml:space="preserve">method for compiling and reporting data; </w:t>
      </w:r>
    </w:p>
    <w:p w:rsidR="00470932" w:rsidRPr="00470932" w:rsidRDefault="00470932" w:rsidP="00470932">
      <w:pPr>
        <w:numPr>
          <w:ilvl w:val="0"/>
          <w:numId w:val="10"/>
        </w:numPr>
        <w:autoSpaceDE w:val="0"/>
        <w:autoSpaceDN w:val="0"/>
        <w:adjustRightInd w:val="0"/>
        <w:spacing w:after="93" w:line="276" w:lineRule="auto"/>
        <w:rPr>
          <w:rFonts w:ascii="Arial" w:hAnsi="Arial" w:cs="Arial"/>
          <w:sz w:val="24"/>
          <w:szCs w:val="24"/>
        </w:rPr>
      </w:pPr>
      <w:r w:rsidRPr="00470932">
        <w:rPr>
          <w:rFonts w:ascii="Arial" w:hAnsi="Arial" w:cs="Arial"/>
          <w:sz w:val="24"/>
          <w:szCs w:val="24"/>
        </w:rPr>
        <w:t xml:space="preserve">who collects the data; </w:t>
      </w:r>
    </w:p>
    <w:p w:rsidR="00470932" w:rsidRPr="00470932" w:rsidRDefault="00470932" w:rsidP="00470932">
      <w:pPr>
        <w:numPr>
          <w:ilvl w:val="0"/>
          <w:numId w:val="10"/>
        </w:numPr>
        <w:autoSpaceDE w:val="0"/>
        <w:autoSpaceDN w:val="0"/>
        <w:adjustRightInd w:val="0"/>
        <w:spacing w:after="93" w:line="276" w:lineRule="auto"/>
        <w:rPr>
          <w:rFonts w:ascii="Arial" w:hAnsi="Arial" w:cs="Arial"/>
          <w:sz w:val="24"/>
          <w:szCs w:val="24"/>
        </w:rPr>
      </w:pPr>
      <w:r w:rsidRPr="00470932">
        <w:rPr>
          <w:rFonts w:ascii="Arial" w:hAnsi="Arial" w:cs="Arial"/>
          <w:sz w:val="24"/>
          <w:szCs w:val="24"/>
        </w:rPr>
        <w:t xml:space="preserve">frequency; </w:t>
      </w:r>
    </w:p>
    <w:p w:rsidR="00470932" w:rsidRPr="00470932" w:rsidRDefault="00470932" w:rsidP="00470932">
      <w:pPr>
        <w:numPr>
          <w:ilvl w:val="0"/>
          <w:numId w:val="10"/>
        </w:numPr>
        <w:autoSpaceDE w:val="0"/>
        <w:autoSpaceDN w:val="0"/>
        <w:adjustRightInd w:val="0"/>
        <w:spacing w:after="93" w:line="276" w:lineRule="auto"/>
        <w:rPr>
          <w:rFonts w:ascii="Arial" w:hAnsi="Arial" w:cs="Arial"/>
          <w:sz w:val="24"/>
          <w:szCs w:val="24"/>
        </w:rPr>
      </w:pPr>
      <w:r w:rsidRPr="00470932">
        <w:rPr>
          <w:rFonts w:ascii="Arial" w:hAnsi="Arial" w:cs="Arial"/>
          <w:sz w:val="24"/>
          <w:szCs w:val="24"/>
        </w:rPr>
        <w:t xml:space="preserve">interpretation of data; and </w:t>
      </w:r>
    </w:p>
    <w:p w:rsidR="00470932" w:rsidRDefault="00470932" w:rsidP="00470932">
      <w:pPr>
        <w:numPr>
          <w:ilvl w:val="0"/>
          <w:numId w:val="10"/>
        </w:numPr>
        <w:autoSpaceDE w:val="0"/>
        <w:autoSpaceDN w:val="0"/>
        <w:adjustRightInd w:val="0"/>
        <w:spacing w:after="0" w:line="276" w:lineRule="auto"/>
        <w:rPr>
          <w:rFonts w:ascii="Arial" w:hAnsi="Arial" w:cs="Arial"/>
          <w:sz w:val="24"/>
          <w:szCs w:val="24"/>
        </w:rPr>
      </w:pPr>
      <w:proofErr w:type="gramStart"/>
      <w:r w:rsidRPr="00470932">
        <w:rPr>
          <w:rFonts w:ascii="Arial" w:hAnsi="Arial" w:cs="Arial"/>
          <w:sz w:val="24"/>
          <w:szCs w:val="24"/>
        </w:rPr>
        <w:t>limitations</w:t>
      </w:r>
      <w:proofErr w:type="gramEnd"/>
      <w:r w:rsidRPr="00470932">
        <w:rPr>
          <w:rFonts w:ascii="Arial" w:hAnsi="Arial" w:cs="Arial"/>
          <w:sz w:val="24"/>
          <w:szCs w:val="24"/>
        </w:rPr>
        <w:t>.</w:t>
      </w:r>
    </w:p>
    <w:p w:rsidR="00470932" w:rsidRDefault="00470932">
      <w:pPr>
        <w:rPr>
          <w:rFonts w:ascii="Arial" w:hAnsi="Arial" w:cs="Arial"/>
          <w:sz w:val="24"/>
          <w:szCs w:val="24"/>
        </w:rPr>
      </w:pPr>
      <w:r>
        <w:rPr>
          <w:rFonts w:ascii="Arial" w:hAnsi="Arial" w:cs="Arial"/>
          <w:sz w:val="24"/>
          <w:szCs w:val="24"/>
        </w:rPr>
        <w:br w:type="page"/>
      </w:r>
    </w:p>
    <w:p w:rsidR="00470932" w:rsidRPr="00470932" w:rsidRDefault="00470932" w:rsidP="00470932">
      <w:pPr>
        <w:pStyle w:val="Heading2"/>
      </w:pPr>
      <w:bookmarkStart w:id="13" w:name="_Toc443663219"/>
      <w:r w:rsidRPr="00470932">
        <w:lastRenderedPageBreak/>
        <w:t>Implementing the Indicators</w:t>
      </w:r>
      <w:bookmarkEnd w:id="13"/>
      <w:r w:rsidRPr="00470932">
        <w:t xml:space="preserve"> </w:t>
      </w:r>
    </w:p>
    <w:p w:rsidR="00B42180" w:rsidRDefault="00470932" w:rsidP="00B42180">
      <w:pPr>
        <w:autoSpaceDE w:val="0"/>
        <w:autoSpaceDN w:val="0"/>
        <w:adjustRightInd w:val="0"/>
        <w:spacing w:after="240" w:line="276" w:lineRule="auto"/>
        <w:rPr>
          <w:rFonts w:ascii="Arial" w:hAnsi="Arial" w:cs="Arial"/>
          <w:sz w:val="24"/>
          <w:szCs w:val="24"/>
        </w:rPr>
      </w:pPr>
      <w:r w:rsidRPr="00470932">
        <w:rPr>
          <w:rFonts w:ascii="Arial" w:hAnsi="Arial" w:cs="Arial"/>
          <w:sz w:val="24"/>
          <w:szCs w:val="24"/>
        </w:rPr>
        <w:t xml:space="preserve">Using the Pacific indicators involves a 6-Phase process that considers the full cycle of education planning, implementation and reflection (Figure 1). The process commences with establishing a national development team to oversee the implementation of the indicators across the country. This is followed by defining disability-inclusive education for each country and selecting appropriate indicators to measure progress towards this. The establishment of a way to monitor and evaluate the indicators and planning for community engagement follows. The final stage is reviewing the process and refining development to ensure a country’s capacity to continue to collect data to measure progress against the indicators. </w:t>
      </w:r>
    </w:p>
    <w:p w:rsidR="00B42180" w:rsidRDefault="00470932" w:rsidP="00B42180">
      <w:pPr>
        <w:autoSpaceDE w:val="0"/>
        <w:autoSpaceDN w:val="0"/>
        <w:adjustRightInd w:val="0"/>
        <w:spacing w:after="240" w:line="276" w:lineRule="auto"/>
        <w:rPr>
          <w:rFonts w:ascii="Arial" w:hAnsi="Arial" w:cs="Arial"/>
          <w:sz w:val="24"/>
          <w:szCs w:val="24"/>
        </w:rPr>
      </w:pPr>
      <w:r w:rsidRPr="00470932">
        <w:rPr>
          <w:rFonts w:ascii="Arial" w:hAnsi="Arial" w:cs="Arial"/>
          <w:sz w:val="24"/>
          <w:szCs w:val="24"/>
        </w:rPr>
        <w:t xml:space="preserve">To get ready for collecting data, Development Teams should prepare a Monitoring and Evaluation (M&amp;E) Framework. This should include a definition of how disability is classified within the country, a list of relevant policies and legislation related to disability-inclusive education and a list of reporting requirements. The team should also set targets for each indicator selected for their context. The target can be set for achievement in 3 to 5 years or to align with existing M&amp;E reporting cycles for each indicator. </w:t>
      </w:r>
    </w:p>
    <w:p w:rsidR="00B42180" w:rsidRDefault="00470932" w:rsidP="00B42180">
      <w:pPr>
        <w:autoSpaceDE w:val="0"/>
        <w:autoSpaceDN w:val="0"/>
        <w:adjustRightInd w:val="0"/>
        <w:spacing w:after="240" w:line="276" w:lineRule="auto"/>
        <w:rPr>
          <w:rFonts w:ascii="Arial" w:hAnsi="Arial" w:cs="Arial"/>
          <w:sz w:val="24"/>
          <w:szCs w:val="24"/>
        </w:rPr>
      </w:pPr>
      <w:r w:rsidRPr="00470932">
        <w:rPr>
          <w:rFonts w:ascii="Arial" w:hAnsi="Arial" w:cs="Arial"/>
          <w:sz w:val="24"/>
          <w:szCs w:val="24"/>
        </w:rPr>
        <w:t xml:space="preserve">If data is to be used to report progress nationally, standard reporting frameworks will be needed. Collecting good quality data is essential for Pacific-INDIE. These will require national validation to ensure a consistent interpretation of the indicators at all levels. As detailed in Part B, data for each indicator is collected and reported by different stakeholders working at regional, national, district/ province, school and community levels. Training for key stakeholders working at these different levels will be necessary to ensure a common understanding and interpretation of the intent of each indicator. </w:t>
      </w:r>
    </w:p>
    <w:p w:rsidR="00470932" w:rsidRPr="00470932" w:rsidRDefault="00470932" w:rsidP="00B42180">
      <w:pPr>
        <w:autoSpaceDE w:val="0"/>
        <w:autoSpaceDN w:val="0"/>
        <w:adjustRightInd w:val="0"/>
        <w:spacing w:after="240" w:line="276" w:lineRule="auto"/>
        <w:rPr>
          <w:rFonts w:ascii="Arial" w:hAnsi="Arial" w:cs="Arial"/>
          <w:sz w:val="24"/>
          <w:szCs w:val="24"/>
        </w:rPr>
      </w:pPr>
      <w:r w:rsidRPr="00470932">
        <w:rPr>
          <w:rFonts w:ascii="Arial" w:hAnsi="Arial" w:cs="Arial"/>
          <w:sz w:val="24"/>
          <w:szCs w:val="24"/>
        </w:rPr>
        <w:t xml:space="preserve">A training manual that comprises series of presentations, examples and exercises for understanding Pacific- INDIE, methodology for data collection for each indicator, and how to compile data from reliable sources has been developed. This is available from </w:t>
      </w:r>
      <w:r>
        <w:rPr>
          <w:rFonts w:ascii="Arial" w:hAnsi="Arial" w:cs="Arial"/>
          <w:sz w:val="24"/>
          <w:szCs w:val="24"/>
        </w:rPr>
        <w:t xml:space="preserve">the </w:t>
      </w:r>
      <w:hyperlink r:id="rId16" w:history="1">
        <w:r w:rsidRPr="00470932">
          <w:rPr>
            <w:rStyle w:val="Hyperlink"/>
            <w:rFonts w:ascii="Arial" w:hAnsi="Arial" w:cs="Arial"/>
            <w:sz w:val="24"/>
            <w:szCs w:val="24"/>
          </w:rPr>
          <w:t>Monash University Website.</w:t>
        </w:r>
      </w:hyperlink>
    </w:p>
    <w:p w:rsidR="0000786D" w:rsidRDefault="00470932" w:rsidP="00470932">
      <w:pPr>
        <w:spacing w:line="276" w:lineRule="auto"/>
        <w:rPr>
          <w:rFonts w:ascii="Arial" w:hAnsi="Arial" w:cs="Arial"/>
          <w:sz w:val="24"/>
          <w:szCs w:val="24"/>
        </w:rPr>
      </w:pPr>
      <w:r w:rsidRPr="00470932">
        <w:rPr>
          <w:rFonts w:ascii="Arial" w:hAnsi="Arial" w:cs="Arial"/>
          <w:sz w:val="24"/>
          <w:szCs w:val="24"/>
        </w:rPr>
        <w:t xml:space="preserve">Sustaining general commitment will be essential in providing the motivation for continuing disability-inclusive education work. Using the indicators will require critical examination of existing practices, beliefs and values in the community. The development team must ensure that everyone is kept informed about the progress of implementation of disability-inclusive education, for example, through media, newsletters, and professional development and community information sessions. </w:t>
      </w:r>
    </w:p>
    <w:p w:rsidR="002A7522" w:rsidRDefault="00470932" w:rsidP="00470932">
      <w:pPr>
        <w:spacing w:line="276" w:lineRule="auto"/>
        <w:rPr>
          <w:rFonts w:ascii="Arial" w:hAnsi="Arial" w:cs="Arial"/>
          <w:sz w:val="24"/>
          <w:szCs w:val="24"/>
        </w:rPr>
      </w:pPr>
      <w:r w:rsidRPr="00470932">
        <w:rPr>
          <w:rFonts w:ascii="Arial" w:hAnsi="Arial" w:cs="Arial"/>
          <w:sz w:val="24"/>
          <w:szCs w:val="24"/>
        </w:rPr>
        <w:t>Procedures will need to be in place as to how the data are to be reported at different levels, e.g. school and community, regionally and nationally using accessible formats. When implementing the indicators, issues of resourcing to support data collection, management and reporting will also need to be addressed.</w:t>
      </w:r>
    </w:p>
    <w:p w:rsidR="00C750A9" w:rsidRPr="002A7522" w:rsidRDefault="002A7522" w:rsidP="002A7522">
      <w:pPr>
        <w:rPr>
          <w:rFonts w:ascii="Arial" w:hAnsi="Arial" w:cs="Arial"/>
          <w:sz w:val="24"/>
          <w:szCs w:val="24"/>
        </w:rPr>
      </w:pPr>
      <w:r>
        <w:rPr>
          <w:rFonts w:ascii="Arial" w:hAnsi="Arial" w:cs="Arial"/>
          <w:sz w:val="24"/>
          <w:szCs w:val="24"/>
        </w:rPr>
        <w:br w:type="page"/>
      </w:r>
      <w:r w:rsidRPr="002A7522">
        <w:rPr>
          <w:rFonts w:ascii="Arial" w:hAnsi="Arial" w:cs="Arial"/>
          <w:sz w:val="24"/>
          <w:szCs w:val="24"/>
        </w:rPr>
        <w:lastRenderedPageBreak/>
        <w:t>Figure 1. The 6-Phase process for using the indicators</w:t>
      </w:r>
    </w:p>
    <w:p w:rsidR="002A7522" w:rsidRDefault="002A7522" w:rsidP="002A7522">
      <w:pPr>
        <w:rPr>
          <w:rFonts w:ascii="Arial" w:hAnsi="Arial" w:cs="Arial"/>
          <w:sz w:val="24"/>
          <w:szCs w:val="24"/>
        </w:rPr>
      </w:pPr>
      <w:r>
        <w:rPr>
          <w:rFonts w:ascii="Arial" w:hAnsi="Arial" w:cs="Arial"/>
          <w:noProof/>
          <w:sz w:val="24"/>
          <w:szCs w:val="24"/>
          <w:lang w:val="en-AU" w:eastAsia="en-AU"/>
        </w:rPr>
        <w:drawing>
          <wp:inline distT="0" distB="0" distL="0" distR="0">
            <wp:extent cx="5731510" cy="2451100"/>
            <wp:effectExtent l="0" t="0" r="2540" b="6350"/>
            <wp:docPr id="1" name="Picture 1" descr="Step 1 setting up the development team&#10;Step 2 defining disability-inclusive education&#10;Step 3 selecting appropriate indicators&#10;Step 4 monitoring and evaluating the indicators&#10;Step 5 training on indicators&#10;Step 6 reviewing process and refining development&#10;" title="The 6-Phase process for using the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7">
                      <a:extLst>
                        <a:ext uri="{28A0092B-C50C-407E-A947-70E740481C1C}">
                          <a14:useLocalDpi xmlns:a14="http://schemas.microsoft.com/office/drawing/2010/main" val="0"/>
                        </a:ext>
                      </a:extLst>
                    </a:blip>
                    <a:stretch>
                      <a:fillRect/>
                    </a:stretch>
                  </pic:blipFill>
                  <pic:spPr>
                    <a:xfrm>
                      <a:off x="0" y="0"/>
                      <a:ext cx="5731510" cy="2451100"/>
                    </a:xfrm>
                    <a:prstGeom prst="rect">
                      <a:avLst/>
                    </a:prstGeom>
                  </pic:spPr>
                </pic:pic>
              </a:graphicData>
            </a:graphic>
          </wp:inline>
        </w:drawing>
      </w:r>
    </w:p>
    <w:p w:rsidR="00BC153D" w:rsidRDefault="002A7522" w:rsidP="002A7522">
      <w:pPr>
        <w:tabs>
          <w:tab w:val="left" w:pos="900"/>
        </w:tabs>
        <w:rPr>
          <w:rFonts w:ascii="Arial" w:hAnsi="Arial" w:cs="Arial"/>
          <w:iCs/>
          <w:sz w:val="24"/>
          <w:szCs w:val="24"/>
        </w:rPr>
      </w:pPr>
      <w:r w:rsidRPr="00BC153D">
        <w:rPr>
          <w:rFonts w:ascii="Arial" w:hAnsi="Arial" w:cs="Arial"/>
          <w:sz w:val="24"/>
          <w:szCs w:val="24"/>
        </w:rPr>
        <w:t xml:space="preserve">Table 1 </w:t>
      </w:r>
      <w:r w:rsidRPr="00BC153D">
        <w:rPr>
          <w:rFonts w:ascii="Arial" w:hAnsi="Arial" w:cs="Arial"/>
          <w:iCs/>
          <w:sz w:val="24"/>
          <w:szCs w:val="24"/>
        </w:rPr>
        <w:t>Pacific Indicators for Measuring Disability-Inclusive Education (Pacific-INDIE) in the Pacific Island Countries</w:t>
      </w:r>
    </w:p>
    <w:tbl>
      <w:tblPr>
        <w:tblStyle w:val="TableGrid"/>
        <w:tblW w:w="0" w:type="auto"/>
        <w:tblLook w:val="04A0" w:firstRow="1" w:lastRow="0" w:firstColumn="1" w:lastColumn="0" w:noHBand="0" w:noVBand="1"/>
        <w:tblCaption w:val="Table 1 Pacific Indicators for Measuring Disability-Inclusive Education (Pacific-INDIE) in the Pacific Island Countries"/>
        <w:tblDescription w:val="Contains numbers of Indicators and PEDF Strategic Objectives"/>
      </w:tblPr>
      <w:tblGrid>
        <w:gridCol w:w="846"/>
        <w:gridCol w:w="7207"/>
        <w:gridCol w:w="1127"/>
      </w:tblGrid>
      <w:tr w:rsidR="00DD5744" w:rsidRPr="00B5362D" w:rsidTr="00083446">
        <w:trPr>
          <w:tblHeader/>
        </w:trPr>
        <w:tc>
          <w:tcPr>
            <w:tcW w:w="846" w:type="dxa"/>
            <w:vAlign w:val="center"/>
          </w:tcPr>
          <w:p w:rsidR="00DD5744" w:rsidRPr="00B5362D" w:rsidRDefault="00B5362D" w:rsidP="00B5362D">
            <w:pPr>
              <w:tabs>
                <w:tab w:val="left" w:pos="900"/>
              </w:tabs>
              <w:jc w:val="center"/>
              <w:rPr>
                <w:rFonts w:ascii="Arial" w:hAnsi="Arial" w:cs="Arial"/>
                <w:b/>
                <w:sz w:val="18"/>
                <w:szCs w:val="18"/>
              </w:rPr>
            </w:pPr>
            <w:r w:rsidRPr="00B5362D">
              <w:rPr>
                <w:rFonts w:ascii="Arial" w:hAnsi="Arial" w:cs="Arial"/>
                <w:b/>
                <w:sz w:val="18"/>
                <w:szCs w:val="18"/>
              </w:rPr>
              <w:t>No</w:t>
            </w:r>
          </w:p>
        </w:tc>
        <w:tc>
          <w:tcPr>
            <w:tcW w:w="7207" w:type="dxa"/>
            <w:vAlign w:val="center"/>
          </w:tcPr>
          <w:p w:rsidR="00DD5744" w:rsidRPr="00B5362D" w:rsidRDefault="00B5362D" w:rsidP="00E73C62">
            <w:pPr>
              <w:tabs>
                <w:tab w:val="left" w:pos="900"/>
              </w:tabs>
              <w:rPr>
                <w:rFonts w:ascii="Arial" w:hAnsi="Arial" w:cs="Arial"/>
                <w:b/>
                <w:sz w:val="18"/>
                <w:szCs w:val="18"/>
              </w:rPr>
            </w:pPr>
            <w:r w:rsidRPr="00B5362D">
              <w:rPr>
                <w:rFonts w:ascii="Arial" w:hAnsi="Arial" w:cs="Arial"/>
                <w:b/>
                <w:sz w:val="18"/>
                <w:szCs w:val="18"/>
              </w:rPr>
              <w:t>Indicator</w:t>
            </w:r>
          </w:p>
        </w:tc>
        <w:tc>
          <w:tcPr>
            <w:tcW w:w="963" w:type="dxa"/>
            <w:vAlign w:val="center"/>
          </w:tcPr>
          <w:p w:rsidR="00DD5744" w:rsidRPr="00B5362D" w:rsidRDefault="00B5362D" w:rsidP="004C62C9">
            <w:pPr>
              <w:tabs>
                <w:tab w:val="left" w:pos="900"/>
              </w:tabs>
              <w:jc w:val="center"/>
              <w:rPr>
                <w:rFonts w:ascii="Arial" w:hAnsi="Arial" w:cs="Arial"/>
                <w:b/>
                <w:sz w:val="18"/>
                <w:szCs w:val="18"/>
              </w:rPr>
            </w:pPr>
            <w:r w:rsidRPr="00B5362D">
              <w:rPr>
                <w:rFonts w:ascii="Arial" w:hAnsi="Arial" w:cs="Arial"/>
                <w:b/>
                <w:sz w:val="18"/>
                <w:szCs w:val="18"/>
              </w:rPr>
              <w:t>PEDF Strategic Objectives</w:t>
            </w:r>
          </w:p>
        </w:tc>
      </w:tr>
      <w:tr w:rsidR="00DD5744" w:rsidRPr="00B5362D" w:rsidTr="004C62C9">
        <w:tc>
          <w:tcPr>
            <w:tcW w:w="846" w:type="dxa"/>
            <w:vAlign w:val="center"/>
          </w:tcPr>
          <w:p w:rsidR="00DD5744" w:rsidRPr="00B5362D" w:rsidRDefault="00B5362D" w:rsidP="00B5362D">
            <w:pPr>
              <w:tabs>
                <w:tab w:val="left" w:pos="900"/>
              </w:tabs>
              <w:jc w:val="center"/>
              <w:rPr>
                <w:rFonts w:ascii="Arial" w:hAnsi="Arial" w:cs="Arial"/>
                <w:sz w:val="18"/>
                <w:szCs w:val="18"/>
              </w:rPr>
            </w:pPr>
            <w:bookmarkStart w:id="14" w:name="Policy_Indicator" w:colFirst="1" w:colLast="1"/>
            <w:r w:rsidRPr="00B5362D">
              <w:rPr>
                <w:rFonts w:ascii="Arial" w:hAnsi="Arial" w:cs="Arial"/>
                <w:sz w:val="18"/>
                <w:szCs w:val="18"/>
              </w:rPr>
              <w:t>1</w:t>
            </w:r>
          </w:p>
        </w:tc>
        <w:tc>
          <w:tcPr>
            <w:tcW w:w="7207" w:type="dxa"/>
          </w:tcPr>
          <w:p w:rsidR="00B5362D" w:rsidRPr="00B5362D" w:rsidRDefault="00B5362D" w:rsidP="00B5362D">
            <w:pPr>
              <w:pStyle w:val="Default"/>
              <w:rPr>
                <w:rFonts w:ascii="Arial" w:hAnsi="Arial" w:cs="Arial"/>
                <w:b/>
                <w:color w:val="auto"/>
                <w:sz w:val="18"/>
                <w:szCs w:val="18"/>
              </w:rPr>
            </w:pPr>
            <w:r w:rsidRPr="00B5362D">
              <w:rPr>
                <w:rFonts w:ascii="Arial" w:hAnsi="Arial" w:cs="Arial"/>
                <w:b/>
                <w:bCs/>
                <w:color w:val="auto"/>
                <w:sz w:val="18"/>
                <w:szCs w:val="18"/>
              </w:rPr>
              <w:t>Policy and Legislation</w:t>
            </w:r>
          </w:p>
          <w:p w:rsidR="00DD5744" w:rsidRPr="00B5362D" w:rsidRDefault="00B5362D" w:rsidP="00B5362D">
            <w:pPr>
              <w:pStyle w:val="Default"/>
              <w:rPr>
                <w:rFonts w:ascii="Arial" w:hAnsi="Arial" w:cs="Arial"/>
                <w:color w:val="auto"/>
                <w:sz w:val="18"/>
                <w:szCs w:val="18"/>
              </w:rPr>
            </w:pPr>
            <w:r w:rsidRPr="00B5362D">
              <w:rPr>
                <w:rFonts w:ascii="Arial" w:hAnsi="Arial" w:cs="Arial"/>
                <w:b/>
                <w:bCs/>
                <w:color w:val="auto"/>
                <w:sz w:val="18"/>
                <w:szCs w:val="18"/>
              </w:rPr>
              <w:t xml:space="preserve">Outcome: Children’s right to disability-inclusive education is supported by legislation and/or policy </w:t>
            </w:r>
          </w:p>
        </w:tc>
        <w:tc>
          <w:tcPr>
            <w:tcW w:w="963" w:type="dxa"/>
            <w:vAlign w:val="center"/>
          </w:tcPr>
          <w:p w:rsidR="00DD5744" w:rsidRPr="00B5362D" w:rsidRDefault="00DD5744" w:rsidP="004C62C9">
            <w:pPr>
              <w:tabs>
                <w:tab w:val="left" w:pos="900"/>
              </w:tabs>
              <w:jc w:val="center"/>
              <w:rPr>
                <w:rFonts w:ascii="Arial" w:hAnsi="Arial" w:cs="Arial"/>
                <w:sz w:val="18"/>
                <w:szCs w:val="18"/>
              </w:rPr>
            </w:pPr>
          </w:p>
        </w:tc>
      </w:tr>
      <w:bookmarkEnd w:id="14"/>
      <w:tr w:rsidR="00DD5744" w:rsidRPr="00B5362D" w:rsidTr="004C62C9">
        <w:tc>
          <w:tcPr>
            <w:tcW w:w="846" w:type="dxa"/>
            <w:vAlign w:val="center"/>
          </w:tcPr>
          <w:p w:rsidR="00DD5744" w:rsidRPr="00B5362D" w:rsidRDefault="00B5362D" w:rsidP="00B5362D">
            <w:pPr>
              <w:tabs>
                <w:tab w:val="left" w:pos="900"/>
              </w:tabs>
              <w:jc w:val="center"/>
              <w:rPr>
                <w:rFonts w:ascii="Arial" w:hAnsi="Arial" w:cs="Arial"/>
                <w:sz w:val="18"/>
                <w:szCs w:val="18"/>
              </w:rPr>
            </w:pPr>
            <w:r w:rsidRPr="00B5362D">
              <w:rPr>
                <w:rFonts w:ascii="Arial" w:hAnsi="Arial" w:cs="Arial"/>
                <w:sz w:val="18"/>
                <w:szCs w:val="18"/>
              </w:rPr>
              <w:t>1.1</w:t>
            </w:r>
          </w:p>
        </w:tc>
        <w:tc>
          <w:tcPr>
            <w:tcW w:w="7207" w:type="dxa"/>
          </w:tcPr>
          <w:p w:rsidR="00DD5744" w:rsidRPr="00EA05B2" w:rsidRDefault="00B5362D" w:rsidP="00B5362D">
            <w:pPr>
              <w:pStyle w:val="Default"/>
              <w:rPr>
                <w:rFonts w:ascii="Arial" w:hAnsi="Arial" w:cs="Arial"/>
                <w:i/>
                <w:color w:val="auto"/>
                <w:sz w:val="18"/>
                <w:szCs w:val="18"/>
              </w:rPr>
            </w:pPr>
            <w:r w:rsidRPr="00EA05B2">
              <w:rPr>
                <w:rFonts w:ascii="Arial" w:hAnsi="Arial" w:cs="Arial"/>
                <w:i/>
                <w:iCs/>
                <w:color w:val="auto"/>
                <w:sz w:val="18"/>
                <w:szCs w:val="18"/>
              </w:rPr>
              <w:t xml:space="preserve">Existence of legislation and/or policy that clearly articulates right to appropriate education for all children with disabilities. </w:t>
            </w:r>
          </w:p>
        </w:tc>
        <w:tc>
          <w:tcPr>
            <w:tcW w:w="963" w:type="dxa"/>
            <w:vAlign w:val="center"/>
          </w:tcPr>
          <w:p w:rsidR="00DD5744" w:rsidRPr="00B5362D" w:rsidRDefault="004C62C9" w:rsidP="004C62C9">
            <w:pPr>
              <w:tabs>
                <w:tab w:val="left" w:pos="900"/>
              </w:tabs>
              <w:jc w:val="center"/>
              <w:rPr>
                <w:rFonts w:ascii="Arial" w:hAnsi="Arial" w:cs="Arial"/>
                <w:sz w:val="18"/>
                <w:szCs w:val="18"/>
              </w:rPr>
            </w:pPr>
            <w:r>
              <w:rPr>
                <w:rFonts w:ascii="Arial" w:hAnsi="Arial" w:cs="Arial"/>
                <w:sz w:val="18"/>
                <w:szCs w:val="18"/>
              </w:rPr>
              <w:t>E</w:t>
            </w:r>
          </w:p>
        </w:tc>
      </w:tr>
      <w:tr w:rsidR="00DD5744" w:rsidRPr="00B5362D" w:rsidTr="004C62C9">
        <w:tc>
          <w:tcPr>
            <w:tcW w:w="846" w:type="dxa"/>
            <w:vAlign w:val="center"/>
          </w:tcPr>
          <w:p w:rsidR="00DD5744" w:rsidRPr="00B5362D" w:rsidRDefault="00B5362D" w:rsidP="00B5362D">
            <w:pPr>
              <w:tabs>
                <w:tab w:val="left" w:pos="900"/>
              </w:tabs>
              <w:jc w:val="center"/>
              <w:rPr>
                <w:rFonts w:ascii="Arial" w:hAnsi="Arial" w:cs="Arial"/>
                <w:sz w:val="18"/>
                <w:szCs w:val="18"/>
              </w:rPr>
            </w:pPr>
            <w:r w:rsidRPr="00B5362D">
              <w:rPr>
                <w:rFonts w:ascii="Arial" w:hAnsi="Arial" w:cs="Arial"/>
                <w:sz w:val="18"/>
                <w:szCs w:val="18"/>
              </w:rPr>
              <w:t>1.2</w:t>
            </w:r>
          </w:p>
        </w:tc>
        <w:tc>
          <w:tcPr>
            <w:tcW w:w="7207" w:type="dxa"/>
          </w:tcPr>
          <w:p w:rsidR="00DD5744" w:rsidRPr="00EA05B2" w:rsidRDefault="00B5362D" w:rsidP="00B5362D">
            <w:pPr>
              <w:pStyle w:val="Default"/>
              <w:rPr>
                <w:rFonts w:ascii="Arial" w:hAnsi="Arial" w:cs="Arial"/>
                <w:i/>
                <w:color w:val="auto"/>
                <w:sz w:val="18"/>
                <w:szCs w:val="18"/>
              </w:rPr>
            </w:pPr>
            <w:r w:rsidRPr="00EA05B2">
              <w:rPr>
                <w:rFonts w:ascii="Arial" w:hAnsi="Arial" w:cs="Arial"/>
                <w:i/>
                <w:iCs/>
                <w:color w:val="auto"/>
                <w:sz w:val="18"/>
                <w:szCs w:val="18"/>
              </w:rPr>
              <w:t xml:space="preserve">Percentage of education budget spent on implementation of disability-inclusive education plan at the local level. </w:t>
            </w:r>
          </w:p>
        </w:tc>
        <w:tc>
          <w:tcPr>
            <w:tcW w:w="963" w:type="dxa"/>
            <w:vAlign w:val="center"/>
          </w:tcPr>
          <w:p w:rsidR="00DD5744" w:rsidRPr="00B5362D" w:rsidRDefault="004C62C9" w:rsidP="004C62C9">
            <w:pPr>
              <w:tabs>
                <w:tab w:val="left" w:pos="900"/>
              </w:tabs>
              <w:jc w:val="center"/>
              <w:rPr>
                <w:rFonts w:ascii="Arial" w:hAnsi="Arial" w:cs="Arial"/>
                <w:sz w:val="18"/>
                <w:szCs w:val="18"/>
              </w:rPr>
            </w:pPr>
            <w:r>
              <w:rPr>
                <w:rFonts w:ascii="Arial" w:hAnsi="Arial" w:cs="Arial"/>
                <w:sz w:val="18"/>
                <w:szCs w:val="18"/>
              </w:rPr>
              <w:t>E</w:t>
            </w:r>
          </w:p>
        </w:tc>
      </w:tr>
      <w:tr w:rsidR="00DD5744" w:rsidRPr="00B5362D" w:rsidTr="004C62C9">
        <w:tc>
          <w:tcPr>
            <w:tcW w:w="846" w:type="dxa"/>
            <w:vAlign w:val="center"/>
          </w:tcPr>
          <w:p w:rsidR="00DD5744" w:rsidRPr="00B5362D" w:rsidRDefault="00B5362D" w:rsidP="00B5362D">
            <w:pPr>
              <w:tabs>
                <w:tab w:val="left" w:pos="900"/>
              </w:tabs>
              <w:jc w:val="center"/>
              <w:rPr>
                <w:rFonts w:ascii="Arial" w:hAnsi="Arial" w:cs="Arial"/>
                <w:sz w:val="18"/>
                <w:szCs w:val="18"/>
              </w:rPr>
            </w:pPr>
            <w:r w:rsidRPr="00B5362D">
              <w:rPr>
                <w:rFonts w:ascii="Arial" w:hAnsi="Arial" w:cs="Arial"/>
                <w:sz w:val="18"/>
                <w:szCs w:val="18"/>
              </w:rPr>
              <w:t>1.3</w:t>
            </w:r>
          </w:p>
        </w:tc>
        <w:tc>
          <w:tcPr>
            <w:tcW w:w="7207" w:type="dxa"/>
          </w:tcPr>
          <w:p w:rsidR="00DD5744" w:rsidRPr="00B5362D" w:rsidRDefault="00B5362D" w:rsidP="00B5362D">
            <w:pPr>
              <w:pStyle w:val="Default"/>
              <w:rPr>
                <w:rFonts w:ascii="Arial" w:hAnsi="Arial" w:cs="Arial"/>
                <w:color w:val="auto"/>
                <w:sz w:val="18"/>
                <w:szCs w:val="18"/>
              </w:rPr>
            </w:pPr>
            <w:r w:rsidRPr="00B5362D">
              <w:rPr>
                <w:rFonts w:ascii="Arial" w:hAnsi="Arial" w:cs="Arial"/>
                <w:color w:val="auto"/>
                <w:sz w:val="18"/>
                <w:szCs w:val="18"/>
              </w:rPr>
              <w:t xml:space="preserve">A national disability-inclusive education implementation plan is developed and aligned with relevant legislation and/or policy. </w:t>
            </w:r>
          </w:p>
        </w:tc>
        <w:tc>
          <w:tcPr>
            <w:tcW w:w="963" w:type="dxa"/>
            <w:vAlign w:val="center"/>
          </w:tcPr>
          <w:p w:rsidR="00DD5744" w:rsidRPr="00B5362D" w:rsidRDefault="004C62C9" w:rsidP="004C62C9">
            <w:pPr>
              <w:tabs>
                <w:tab w:val="left" w:pos="900"/>
              </w:tabs>
              <w:jc w:val="center"/>
              <w:rPr>
                <w:rFonts w:ascii="Arial" w:hAnsi="Arial" w:cs="Arial"/>
                <w:sz w:val="18"/>
                <w:szCs w:val="18"/>
              </w:rPr>
            </w:pPr>
            <w:r>
              <w:rPr>
                <w:rFonts w:ascii="Arial" w:hAnsi="Arial" w:cs="Arial"/>
                <w:sz w:val="18"/>
                <w:szCs w:val="18"/>
              </w:rPr>
              <w:t>E</w:t>
            </w:r>
          </w:p>
        </w:tc>
      </w:tr>
      <w:tr w:rsidR="00DD5744" w:rsidRPr="00B5362D" w:rsidTr="004C62C9">
        <w:tc>
          <w:tcPr>
            <w:tcW w:w="846" w:type="dxa"/>
            <w:vAlign w:val="center"/>
          </w:tcPr>
          <w:p w:rsidR="00DD5744" w:rsidRPr="00B5362D" w:rsidRDefault="00B5362D" w:rsidP="00B5362D">
            <w:pPr>
              <w:tabs>
                <w:tab w:val="left" w:pos="900"/>
              </w:tabs>
              <w:jc w:val="center"/>
              <w:rPr>
                <w:rFonts w:ascii="Arial" w:hAnsi="Arial" w:cs="Arial"/>
                <w:sz w:val="18"/>
                <w:szCs w:val="18"/>
              </w:rPr>
            </w:pPr>
            <w:r w:rsidRPr="00B5362D">
              <w:rPr>
                <w:rFonts w:ascii="Arial" w:hAnsi="Arial" w:cs="Arial"/>
                <w:sz w:val="18"/>
                <w:szCs w:val="18"/>
              </w:rPr>
              <w:t>1.4</w:t>
            </w:r>
          </w:p>
        </w:tc>
        <w:tc>
          <w:tcPr>
            <w:tcW w:w="7207" w:type="dxa"/>
          </w:tcPr>
          <w:p w:rsidR="00DD5744" w:rsidRPr="00B5362D" w:rsidRDefault="00B5362D" w:rsidP="00B5362D">
            <w:pPr>
              <w:pStyle w:val="Default"/>
              <w:rPr>
                <w:rFonts w:ascii="Arial" w:hAnsi="Arial" w:cs="Arial"/>
                <w:color w:val="auto"/>
                <w:sz w:val="18"/>
                <w:szCs w:val="18"/>
              </w:rPr>
            </w:pPr>
            <w:r w:rsidRPr="00B5362D">
              <w:rPr>
                <w:rFonts w:ascii="Arial" w:hAnsi="Arial" w:cs="Arial"/>
                <w:color w:val="auto"/>
                <w:sz w:val="18"/>
                <w:szCs w:val="18"/>
              </w:rPr>
              <w:t xml:space="preserve">A national disability-inclusive education implementation plan is approved by the relevant Ministry. </w:t>
            </w:r>
          </w:p>
        </w:tc>
        <w:tc>
          <w:tcPr>
            <w:tcW w:w="963" w:type="dxa"/>
            <w:vAlign w:val="center"/>
          </w:tcPr>
          <w:p w:rsidR="00DD5744" w:rsidRPr="00B5362D" w:rsidRDefault="004C62C9" w:rsidP="004C62C9">
            <w:pPr>
              <w:tabs>
                <w:tab w:val="left" w:pos="900"/>
              </w:tabs>
              <w:jc w:val="center"/>
              <w:rPr>
                <w:rFonts w:ascii="Arial" w:hAnsi="Arial" w:cs="Arial"/>
                <w:sz w:val="18"/>
                <w:szCs w:val="18"/>
              </w:rPr>
            </w:pPr>
            <w:r>
              <w:rPr>
                <w:rFonts w:ascii="Arial" w:hAnsi="Arial" w:cs="Arial"/>
                <w:sz w:val="18"/>
                <w:szCs w:val="18"/>
              </w:rPr>
              <w:t>E</w:t>
            </w:r>
          </w:p>
        </w:tc>
      </w:tr>
      <w:tr w:rsidR="00DD5744" w:rsidRPr="00B5362D" w:rsidTr="004C62C9">
        <w:tc>
          <w:tcPr>
            <w:tcW w:w="846" w:type="dxa"/>
            <w:vAlign w:val="center"/>
          </w:tcPr>
          <w:p w:rsidR="00DD5744" w:rsidRPr="00B5362D" w:rsidRDefault="00B5362D" w:rsidP="00B5362D">
            <w:pPr>
              <w:tabs>
                <w:tab w:val="left" w:pos="900"/>
              </w:tabs>
              <w:jc w:val="center"/>
              <w:rPr>
                <w:rFonts w:ascii="Arial" w:hAnsi="Arial" w:cs="Arial"/>
                <w:sz w:val="18"/>
                <w:szCs w:val="18"/>
              </w:rPr>
            </w:pPr>
            <w:r w:rsidRPr="00B5362D">
              <w:rPr>
                <w:rFonts w:ascii="Arial" w:hAnsi="Arial" w:cs="Arial"/>
                <w:sz w:val="18"/>
                <w:szCs w:val="18"/>
              </w:rPr>
              <w:t>1.5</w:t>
            </w:r>
          </w:p>
        </w:tc>
        <w:tc>
          <w:tcPr>
            <w:tcW w:w="7207" w:type="dxa"/>
          </w:tcPr>
          <w:p w:rsidR="00DD5744" w:rsidRPr="00B5362D" w:rsidRDefault="00B5362D" w:rsidP="00B5362D">
            <w:pPr>
              <w:pStyle w:val="Default"/>
              <w:rPr>
                <w:rFonts w:ascii="Arial" w:hAnsi="Arial" w:cs="Arial"/>
                <w:color w:val="auto"/>
                <w:sz w:val="18"/>
                <w:szCs w:val="18"/>
              </w:rPr>
            </w:pPr>
            <w:r w:rsidRPr="00B5362D">
              <w:rPr>
                <w:rFonts w:ascii="Arial" w:hAnsi="Arial" w:cs="Arial"/>
                <w:color w:val="auto"/>
                <w:sz w:val="18"/>
                <w:szCs w:val="18"/>
              </w:rPr>
              <w:t xml:space="preserve">Percentage of schools that have implemented a national/provincial disability-inclusive education plan. </w:t>
            </w:r>
          </w:p>
        </w:tc>
        <w:tc>
          <w:tcPr>
            <w:tcW w:w="963" w:type="dxa"/>
            <w:vAlign w:val="center"/>
          </w:tcPr>
          <w:p w:rsidR="00DD5744" w:rsidRPr="00B5362D" w:rsidRDefault="004C62C9" w:rsidP="004C62C9">
            <w:pPr>
              <w:tabs>
                <w:tab w:val="left" w:pos="900"/>
              </w:tabs>
              <w:jc w:val="center"/>
              <w:rPr>
                <w:rFonts w:ascii="Arial" w:hAnsi="Arial" w:cs="Arial"/>
                <w:sz w:val="18"/>
                <w:szCs w:val="18"/>
              </w:rPr>
            </w:pPr>
            <w:r>
              <w:rPr>
                <w:rFonts w:ascii="Arial" w:hAnsi="Arial" w:cs="Arial"/>
                <w:sz w:val="18"/>
                <w:szCs w:val="18"/>
              </w:rPr>
              <w:t>E</w:t>
            </w:r>
          </w:p>
        </w:tc>
      </w:tr>
      <w:tr w:rsidR="00DD5744" w:rsidRPr="00B5362D" w:rsidTr="004C62C9">
        <w:tc>
          <w:tcPr>
            <w:tcW w:w="846" w:type="dxa"/>
            <w:vAlign w:val="center"/>
          </w:tcPr>
          <w:p w:rsidR="00DD5744" w:rsidRPr="00B5362D" w:rsidRDefault="00B5362D" w:rsidP="00B5362D">
            <w:pPr>
              <w:tabs>
                <w:tab w:val="left" w:pos="900"/>
              </w:tabs>
              <w:jc w:val="center"/>
              <w:rPr>
                <w:rFonts w:ascii="Arial" w:hAnsi="Arial" w:cs="Arial"/>
                <w:sz w:val="18"/>
                <w:szCs w:val="18"/>
              </w:rPr>
            </w:pPr>
            <w:bookmarkStart w:id="15" w:name="Awareness_Indicator" w:colFirst="1" w:colLast="1"/>
            <w:r>
              <w:rPr>
                <w:rFonts w:ascii="Arial" w:hAnsi="Arial" w:cs="Arial"/>
                <w:sz w:val="18"/>
                <w:szCs w:val="18"/>
              </w:rPr>
              <w:t>2</w:t>
            </w:r>
          </w:p>
        </w:tc>
        <w:tc>
          <w:tcPr>
            <w:tcW w:w="7207" w:type="dxa"/>
          </w:tcPr>
          <w:p w:rsidR="00DD5744" w:rsidRPr="00B5362D" w:rsidRDefault="00B5362D" w:rsidP="002A7522">
            <w:pPr>
              <w:tabs>
                <w:tab w:val="left" w:pos="900"/>
              </w:tabs>
              <w:rPr>
                <w:rFonts w:ascii="Arial" w:hAnsi="Arial" w:cs="Arial"/>
                <w:b/>
                <w:sz w:val="18"/>
                <w:szCs w:val="18"/>
              </w:rPr>
            </w:pPr>
            <w:r w:rsidRPr="00B5362D">
              <w:rPr>
                <w:rFonts w:ascii="Arial" w:hAnsi="Arial" w:cs="Arial"/>
                <w:b/>
                <w:sz w:val="18"/>
                <w:szCs w:val="18"/>
              </w:rPr>
              <w:t>Awareness of the Rights of Children with Disabilities</w:t>
            </w:r>
          </w:p>
          <w:p w:rsidR="00B5362D" w:rsidRPr="00B5362D" w:rsidRDefault="00B5362D" w:rsidP="00B5362D">
            <w:pPr>
              <w:pStyle w:val="Default"/>
              <w:rPr>
                <w:rFonts w:ascii="Arial" w:hAnsi="Arial" w:cs="Arial"/>
                <w:b/>
                <w:color w:val="auto"/>
                <w:sz w:val="18"/>
                <w:szCs w:val="18"/>
              </w:rPr>
            </w:pPr>
            <w:r w:rsidRPr="00B5362D">
              <w:rPr>
                <w:rFonts w:ascii="Arial" w:hAnsi="Arial" w:cs="Arial"/>
                <w:b/>
                <w:bCs/>
                <w:color w:val="auto"/>
                <w:sz w:val="18"/>
                <w:szCs w:val="18"/>
              </w:rPr>
              <w:t xml:space="preserve">Outcome: Communities are responsive to the rights of children with disabilities and their families, and the benefits of disability-inclusive education to the society </w:t>
            </w:r>
          </w:p>
        </w:tc>
        <w:tc>
          <w:tcPr>
            <w:tcW w:w="963" w:type="dxa"/>
            <w:vAlign w:val="center"/>
          </w:tcPr>
          <w:p w:rsidR="00DD5744" w:rsidRPr="00B5362D" w:rsidRDefault="00DD5744" w:rsidP="004C62C9">
            <w:pPr>
              <w:tabs>
                <w:tab w:val="left" w:pos="900"/>
              </w:tabs>
              <w:jc w:val="center"/>
              <w:rPr>
                <w:rFonts w:ascii="Arial" w:hAnsi="Arial" w:cs="Arial"/>
                <w:sz w:val="18"/>
                <w:szCs w:val="18"/>
              </w:rPr>
            </w:pPr>
          </w:p>
        </w:tc>
      </w:tr>
      <w:bookmarkEnd w:id="15"/>
      <w:tr w:rsidR="00B5362D" w:rsidRPr="00B5362D" w:rsidTr="004C62C9">
        <w:tc>
          <w:tcPr>
            <w:tcW w:w="846" w:type="dxa"/>
            <w:vAlign w:val="center"/>
          </w:tcPr>
          <w:p w:rsidR="00B5362D" w:rsidRPr="00B5362D" w:rsidRDefault="00B5362D" w:rsidP="00B5362D">
            <w:pPr>
              <w:tabs>
                <w:tab w:val="left" w:pos="900"/>
              </w:tabs>
              <w:jc w:val="center"/>
              <w:rPr>
                <w:rFonts w:ascii="Arial" w:hAnsi="Arial" w:cs="Arial"/>
                <w:sz w:val="18"/>
                <w:szCs w:val="18"/>
              </w:rPr>
            </w:pPr>
            <w:r>
              <w:rPr>
                <w:rFonts w:ascii="Arial" w:hAnsi="Arial" w:cs="Arial"/>
                <w:sz w:val="18"/>
                <w:szCs w:val="18"/>
              </w:rPr>
              <w:t>2.1</w:t>
            </w:r>
          </w:p>
        </w:tc>
        <w:tc>
          <w:tcPr>
            <w:tcW w:w="7207" w:type="dxa"/>
          </w:tcPr>
          <w:p w:rsidR="00B5362D" w:rsidRPr="00EA05B2" w:rsidRDefault="00B5362D" w:rsidP="00B5362D">
            <w:pPr>
              <w:pStyle w:val="Default"/>
              <w:rPr>
                <w:rFonts w:ascii="Arial" w:hAnsi="Arial" w:cs="Arial"/>
                <w:i/>
                <w:color w:val="auto"/>
                <w:sz w:val="18"/>
                <w:szCs w:val="18"/>
              </w:rPr>
            </w:pPr>
            <w:r w:rsidRPr="00EA05B2">
              <w:rPr>
                <w:rFonts w:ascii="Arial" w:hAnsi="Arial" w:cs="Arial"/>
                <w:i/>
                <w:iCs/>
                <w:color w:val="auto"/>
                <w:sz w:val="18"/>
                <w:szCs w:val="18"/>
              </w:rPr>
              <w:t xml:space="preserve">Number of community awareness programs focused on out of school children with disabilities. </w:t>
            </w:r>
          </w:p>
        </w:tc>
        <w:tc>
          <w:tcPr>
            <w:tcW w:w="963" w:type="dxa"/>
            <w:vAlign w:val="center"/>
          </w:tcPr>
          <w:p w:rsidR="00B5362D" w:rsidRPr="00B5362D" w:rsidRDefault="004C62C9" w:rsidP="004C62C9">
            <w:pPr>
              <w:tabs>
                <w:tab w:val="left" w:pos="900"/>
              </w:tabs>
              <w:jc w:val="center"/>
              <w:rPr>
                <w:rFonts w:ascii="Arial" w:hAnsi="Arial" w:cs="Arial"/>
                <w:sz w:val="18"/>
                <w:szCs w:val="18"/>
              </w:rPr>
            </w:pPr>
            <w:r>
              <w:rPr>
                <w:rFonts w:ascii="Arial" w:hAnsi="Arial" w:cs="Arial"/>
                <w:sz w:val="18"/>
                <w:szCs w:val="18"/>
              </w:rPr>
              <w:t>E</w:t>
            </w:r>
          </w:p>
        </w:tc>
      </w:tr>
      <w:tr w:rsidR="00B5362D" w:rsidRPr="00B5362D" w:rsidTr="004C62C9">
        <w:tc>
          <w:tcPr>
            <w:tcW w:w="846" w:type="dxa"/>
            <w:vAlign w:val="center"/>
          </w:tcPr>
          <w:p w:rsidR="00B5362D" w:rsidRPr="00B5362D" w:rsidRDefault="00B5362D" w:rsidP="00B5362D">
            <w:pPr>
              <w:tabs>
                <w:tab w:val="left" w:pos="900"/>
              </w:tabs>
              <w:jc w:val="center"/>
              <w:rPr>
                <w:rFonts w:ascii="Arial" w:hAnsi="Arial" w:cs="Arial"/>
                <w:sz w:val="18"/>
                <w:szCs w:val="18"/>
              </w:rPr>
            </w:pPr>
            <w:r>
              <w:rPr>
                <w:rFonts w:ascii="Arial" w:hAnsi="Arial" w:cs="Arial"/>
                <w:sz w:val="18"/>
                <w:szCs w:val="18"/>
              </w:rPr>
              <w:t>2.2</w:t>
            </w:r>
          </w:p>
        </w:tc>
        <w:tc>
          <w:tcPr>
            <w:tcW w:w="7207" w:type="dxa"/>
          </w:tcPr>
          <w:p w:rsidR="00B5362D" w:rsidRPr="00B5362D" w:rsidRDefault="00B5362D" w:rsidP="00B5362D">
            <w:pPr>
              <w:pStyle w:val="Default"/>
              <w:rPr>
                <w:rFonts w:ascii="Arial" w:hAnsi="Arial" w:cs="Arial"/>
                <w:color w:val="auto"/>
                <w:sz w:val="18"/>
                <w:szCs w:val="18"/>
              </w:rPr>
            </w:pPr>
            <w:r w:rsidRPr="00B5362D">
              <w:rPr>
                <w:rFonts w:ascii="Arial" w:hAnsi="Arial" w:cs="Arial"/>
                <w:color w:val="auto"/>
                <w:sz w:val="18"/>
                <w:szCs w:val="18"/>
              </w:rPr>
              <w:t xml:space="preserve">Number of disability awareness programs designed and implemented in partnership with DPOs. </w:t>
            </w:r>
          </w:p>
        </w:tc>
        <w:tc>
          <w:tcPr>
            <w:tcW w:w="963" w:type="dxa"/>
            <w:vAlign w:val="center"/>
          </w:tcPr>
          <w:p w:rsidR="00B5362D" w:rsidRPr="00B5362D" w:rsidRDefault="004C62C9" w:rsidP="004C62C9">
            <w:pPr>
              <w:tabs>
                <w:tab w:val="left" w:pos="900"/>
              </w:tabs>
              <w:jc w:val="center"/>
              <w:rPr>
                <w:rFonts w:ascii="Arial" w:hAnsi="Arial" w:cs="Arial"/>
                <w:sz w:val="18"/>
                <w:szCs w:val="18"/>
              </w:rPr>
            </w:pPr>
            <w:r>
              <w:rPr>
                <w:rFonts w:ascii="Arial" w:hAnsi="Arial" w:cs="Arial"/>
                <w:sz w:val="18"/>
                <w:szCs w:val="18"/>
              </w:rPr>
              <w:t>E</w:t>
            </w:r>
          </w:p>
        </w:tc>
      </w:tr>
      <w:tr w:rsidR="00B5362D" w:rsidRPr="00B5362D" w:rsidTr="004C62C9">
        <w:tc>
          <w:tcPr>
            <w:tcW w:w="846" w:type="dxa"/>
            <w:vAlign w:val="center"/>
          </w:tcPr>
          <w:p w:rsidR="00B5362D" w:rsidRPr="00B5362D" w:rsidRDefault="00B5362D" w:rsidP="00B5362D">
            <w:pPr>
              <w:tabs>
                <w:tab w:val="left" w:pos="900"/>
              </w:tabs>
              <w:jc w:val="center"/>
              <w:rPr>
                <w:rFonts w:ascii="Arial" w:hAnsi="Arial" w:cs="Arial"/>
                <w:sz w:val="18"/>
                <w:szCs w:val="18"/>
              </w:rPr>
            </w:pPr>
            <w:r>
              <w:rPr>
                <w:rFonts w:ascii="Arial" w:hAnsi="Arial" w:cs="Arial"/>
                <w:sz w:val="18"/>
                <w:szCs w:val="18"/>
              </w:rPr>
              <w:t>2.3</w:t>
            </w:r>
          </w:p>
        </w:tc>
        <w:tc>
          <w:tcPr>
            <w:tcW w:w="7207" w:type="dxa"/>
          </w:tcPr>
          <w:p w:rsidR="00B5362D" w:rsidRPr="00B5362D" w:rsidRDefault="00B5362D" w:rsidP="00B5362D">
            <w:pPr>
              <w:pStyle w:val="Default"/>
              <w:rPr>
                <w:rFonts w:ascii="Arial" w:hAnsi="Arial" w:cs="Arial"/>
                <w:color w:val="auto"/>
                <w:sz w:val="18"/>
                <w:szCs w:val="18"/>
              </w:rPr>
            </w:pPr>
            <w:r w:rsidRPr="00B5362D">
              <w:rPr>
                <w:rFonts w:ascii="Arial" w:hAnsi="Arial" w:cs="Arial"/>
                <w:color w:val="auto"/>
                <w:sz w:val="18"/>
                <w:szCs w:val="18"/>
              </w:rPr>
              <w:t xml:space="preserve">Number of parent education programs for supporting their children with disabilities. </w:t>
            </w:r>
          </w:p>
        </w:tc>
        <w:tc>
          <w:tcPr>
            <w:tcW w:w="963" w:type="dxa"/>
            <w:vAlign w:val="center"/>
          </w:tcPr>
          <w:p w:rsidR="00B5362D" w:rsidRPr="00B5362D" w:rsidRDefault="004C62C9" w:rsidP="004C62C9">
            <w:pPr>
              <w:tabs>
                <w:tab w:val="left" w:pos="900"/>
              </w:tabs>
              <w:jc w:val="center"/>
              <w:rPr>
                <w:rFonts w:ascii="Arial" w:hAnsi="Arial" w:cs="Arial"/>
                <w:sz w:val="18"/>
                <w:szCs w:val="18"/>
              </w:rPr>
            </w:pPr>
            <w:r>
              <w:rPr>
                <w:rFonts w:ascii="Arial" w:hAnsi="Arial" w:cs="Arial"/>
                <w:sz w:val="18"/>
                <w:szCs w:val="18"/>
              </w:rPr>
              <w:t>A</w:t>
            </w:r>
          </w:p>
        </w:tc>
      </w:tr>
      <w:tr w:rsidR="00B5362D" w:rsidRPr="00B5362D" w:rsidTr="004C62C9">
        <w:tc>
          <w:tcPr>
            <w:tcW w:w="846" w:type="dxa"/>
            <w:vAlign w:val="center"/>
          </w:tcPr>
          <w:p w:rsidR="00B5362D" w:rsidRPr="00B5362D" w:rsidRDefault="00B5362D" w:rsidP="00B5362D">
            <w:pPr>
              <w:tabs>
                <w:tab w:val="left" w:pos="900"/>
              </w:tabs>
              <w:jc w:val="center"/>
              <w:rPr>
                <w:rFonts w:ascii="Arial" w:hAnsi="Arial" w:cs="Arial"/>
                <w:sz w:val="18"/>
                <w:szCs w:val="18"/>
              </w:rPr>
            </w:pPr>
            <w:r>
              <w:rPr>
                <w:rFonts w:ascii="Arial" w:hAnsi="Arial" w:cs="Arial"/>
                <w:sz w:val="18"/>
                <w:szCs w:val="18"/>
              </w:rPr>
              <w:t>3</w:t>
            </w:r>
          </w:p>
        </w:tc>
        <w:tc>
          <w:tcPr>
            <w:tcW w:w="7207" w:type="dxa"/>
          </w:tcPr>
          <w:p w:rsidR="00B5362D" w:rsidRPr="00B5362D" w:rsidRDefault="00B5362D" w:rsidP="00B5362D">
            <w:pPr>
              <w:tabs>
                <w:tab w:val="left" w:pos="900"/>
              </w:tabs>
              <w:rPr>
                <w:rFonts w:ascii="Arial" w:hAnsi="Arial" w:cs="Arial"/>
                <w:b/>
                <w:sz w:val="18"/>
                <w:szCs w:val="18"/>
              </w:rPr>
            </w:pPr>
            <w:r w:rsidRPr="00B5362D">
              <w:rPr>
                <w:rFonts w:ascii="Arial" w:hAnsi="Arial" w:cs="Arial"/>
                <w:b/>
                <w:sz w:val="18"/>
                <w:szCs w:val="18"/>
              </w:rPr>
              <w:t>Education, Training and Professional Development</w:t>
            </w:r>
          </w:p>
          <w:p w:rsidR="00B5362D" w:rsidRPr="00B5362D" w:rsidRDefault="00B5362D" w:rsidP="00B5362D">
            <w:pPr>
              <w:pStyle w:val="Default"/>
              <w:rPr>
                <w:rFonts w:ascii="Arial" w:hAnsi="Arial" w:cs="Arial"/>
                <w:b/>
                <w:color w:val="auto"/>
                <w:sz w:val="18"/>
                <w:szCs w:val="18"/>
              </w:rPr>
            </w:pPr>
            <w:r w:rsidRPr="00B5362D">
              <w:rPr>
                <w:rFonts w:ascii="Arial" w:hAnsi="Arial" w:cs="Arial"/>
                <w:b/>
                <w:bCs/>
                <w:color w:val="auto"/>
                <w:sz w:val="18"/>
                <w:szCs w:val="18"/>
              </w:rPr>
              <w:t xml:space="preserve">Outcome: The workforce is competent and committed to implement disability-inclusive education </w:t>
            </w:r>
          </w:p>
        </w:tc>
        <w:tc>
          <w:tcPr>
            <w:tcW w:w="963" w:type="dxa"/>
            <w:vAlign w:val="center"/>
          </w:tcPr>
          <w:p w:rsidR="00B5362D" w:rsidRPr="00B5362D" w:rsidRDefault="00B5362D" w:rsidP="004C62C9">
            <w:pPr>
              <w:tabs>
                <w:tab w:val="left" w:pos="900"/>
              </w:tabs>
              <w:jc w:val="center"/>
              <w:rPr>
                <w:rFonts w:ascii="Arial" w:hAnsi="Arial" w:cs="Arial"/>
                <w:sz w:val="18"/>
                <w:szCs w:val="18"/>
              </w:rPr>
            </w:pPr>
          </w:p>
        </w:tc>
      </w:tr>
      <w:tr w:rsidR="00B5362D" w:rsidRPr="00B5362D" w:rsidTr="004C62C9">
        <w:tc>
          <w:tcPr>
            <w:tcW w:w="846" w:type="dxa"/>
            <w:vAlign w:val="center"/>
          </w:tcPr>
          <w:p w:rsidR="00B5362D" w:rsidRDefault="00B5362D" w:rsidP="00B5362D">
            <w:pPr>
              <w:tabs>
                <w:tab w:val="left" w:pos="900"/>
              </w:tabs>
              <w:jc w:val="center"/>
              <w:rPr>
                <w:rFonts w:ascii="Arial" w:hAnsi="Arial" w:cs="Arial"/>
                <w:sz w:val="18"/>
                <w:szCs w:val="18"/>
              </w:rPr>
            </w:pPr>
            <w:r>
              <w:rPr>
                <w:rFonts w:ascii="Arial" w:hAnsi="Arial" w:cs="Arial"/>
                <w:sz w:val="18"/>
                <w:szCs w:val="18"/>
              </w:rPr>
              <w:t>3.1</w:t>
            </w:r>
          </w:p>
        </w:tc>
        <w:tc>
          <w:tcPr>
            <w:tcW w:w="7207" w:type="dxa"/>
          </w:tcPr>
          <w:p w:rsidR="00B5362D" w:rsidRPr="00EA05B2" w:rsidRDefault="00B5362D" w:rsidP="00B5362D">
            <w:pPr>
              <w:pStyle w:val="Default"/>
              <w:rPr>
                <w:rFonts w:ascii="Arial" w:hAnsi="Arial" w:cs="Arial"/>
                <w:i/>
                <w:color w:val="auto"/>
                <w:sz w:val="18"/>
                <w:szCs w:val="18"/>
              </w:rPr>
            </w:pPr>
            <w:r w:rsidRPr="00EA05B2">
              <w:rPr>
                <w:rFonts w:ascii="Arial" w:hAnsi="Arial" w:cs="Arial"/>
                <w:i/>
                <w:iCs/>
                <w:color w:val="auto"/>
                <w:sz w:val="18"/>
                <w:szCs w:val="18"/>
              </w:rPr>
              <w:t xml:space="preserve">Teacher training curriculum includes a mandatory course on disability-inclusive education. </w:t>
            </w:r>
          </w:p>
        </w:tc>
        <w:tc>
          <w:tcPr>
            <w:tcW w:w="963" w:type="dxa"/>
            <w:vAlign w:val="center"/>
          </w:tcPr>
          <w:p w:rsidR="00B5362D" w:rsidRPr="00B5362D" w:rsidRDefault="004C62C9" w:rsidP="004C62C9">
            <w:pPr>
              <w:tabs>
                <w:tab w:val="left" w:pos="900"/>
              </w:tabs>
              <w:jc w:val="center"/>
              <w:rPr>
                <w:rFonts w:ascii="Arial" w:hAnsi="Arial" w:cs="Arial"/>
                <w:sz w:val="18"/>
                <w:szCs w:val="18"/>
              </w:rPr>
            </w:pPr>
            <w:r>
              <w:rPr>
                <w:rFonts w:ascii="Arial" w:hAnsi="Arial" w:cs="Arial"/>
                <w:sz w:val="18"/>
                <w:szCs w:val="18"/>
              </w:rPr>
              <w:t>Q</w:t>
            </w:r>
          </w:p>
        </w:tc>
      </w:tr>
      <w:tr w:rsidR="00B5362D" w:rsidRPr="00B5362D" w:rsidTr="004C62C9">
        <w:tc>
          <w:tcPr>
            <w:tcW w:w="846" w:type="dxa"/>
            <w:vAlign w:val="center"/>
          </w:tcPr>
          <w:p w:rsidR="00B5362D" w:rsidRDefault="004C62C9" w:rsidP="00B5362D">
            <w:pPr>
              <w:tabs>
                <w:tab w:val="left" w:pos="900"/>
              </w:tabs>
              <w:jc w:val="center"/>
              <w:rPr>
                <w:rFonts w:ascii="Arial" w:hAnsi="Arial" w:cs="Arial"/>
                <w:sz w:val="18"/>
                <w:szCs w:val="18"/>
              </w:rPr>
            </w:pPr>
            <w:r>
              <w:rPr>
                <w:rFonts w:ascii="Arial" w:hAnsi="Arial" w:cs="Arial"/>
                <w:sz w:val="18"/>
                <w:szCs w:val="18"/>
              </w:rPr>
              <w:t>3.2</w:t>
            </w:r>
          </w:p>
        </w:tc>
        <w:tc>
          <w:tcPr>
            <w:tcW w:w="7207" w:type="dxa"/>
          </w:tcPr>
          <w:p w:rsidR="00B5362D" w:rsidRPr="00B5362D" w:rsidRDefault="00B5362D" w:rsidP="00B5362D">
            <w:pPr>
              <w:pStyle w:val="Default"/>
              <w:rPr>
                <w:rFonts w:ascii="Arial" w:hAnsi="Arial" w:cs="Arial"/>
                <w:color w:val="auto"/>
                <w:sz w:val="18"/>
                <w:szCs w:val="18"/>
              </w:rPr>
            </w:pPr>
            <w:r w:rsidRPr="00B5362D">
              <w:rPr>
                <w:rFonts w:ascii="Arial" w:hAnsi="Arial" w:cs="Arial"/>
                <w:color w:val="auto"/>
                <w:sz w:val="18"/>
                <w:szCs w:val="18"/>
              </w:rPr>
              <w:t xml:space="preserve">Teacher education programs include disability-inclusive education practicum experiences. </w:t>
            </w:r>
          </w:p>
        </w:tc>
        <w:tc>
          <w:tcPr>
            <w:tcW w:w="963" w:type="dxa"/>
            <w:vAlign w:val="center"/>
          </w:tcPr>
          <w:p w:rsidR="00B5362D" w:rsidRPr="00B5362D" w:rsidRDefault="004C62C9" w:rsidP="004C62C9">
            <w:pPr>
              <w:tabs>
                <w:tab w:val="left" w:pos="900"/>
              </w:tabs>
              <w:jc w:val="center"/>
              <w:rPr>
                <w:rFonts w:ascii="Arial" w:hAnsi="Arial" w:cs="Arial"/>
                <w:sz w:val="18"/>
                <w:szCs w:val="18"/>
              </w:rPr>
            </w:pPr>
            <w:r>
              <w:rPr>
                <w:rFonts w:ascii="Arial" w:hAnsi="Arial" w:cs="Arial"/>
                <w:sz w:val="18"/>
                <w:szCs w:val="18"/>
              </w:rPr>
              <w:t>Q</w:t>
            </w:r>
          </w:p>
        </w:tc>
      </w:tr>
      <w:tr w:rsidR="00B5362D" w:rsidRPr="00B5362D" w:rsidTr="004C62C9">
        <w:tc>
          <w:tcPr>
            <w:tcW w:w="846" w:type="dxa"/>
            <w:vAlign w:val="center"/>
          </w:tcPr>
          <w:p w:rsidR="00B5362D" w:rsidRDefault="004C62C9" w:rsidP="00B5362D">
            <w:pPr>
              <w:tabs>
                <w:tab w:val="left" w:pos="900"/>
              </w:tabs>
              <w:jc w:val="center"/>
              <w:rPr>
                <w:rFonts w:ascii="Arial" w:hAnsi="Arial" w:cs="Arial"/>
                <w:sz w:val="18"/>
                <w:szCs w:val="18"/>
              </w:rPr>
            </w:pPr>
            <w:r>
              <w:rPr>
                <w:rFonts w:ascii="Arial" w:hAnsi="Arial" w:cs="Arial"/>
                <w:sz w:val="18"/>
                <w:szCs w:val="18"/>
              </w:rPr>
              <w:t>3.3</w:t>
            </w:r>
          </w:p>
        </w:tc>
        <w:tc>
          <w:tcPr>
            <w:tcW w:w="7207" w:type="dxa"/>
          </w:tcPr>
          <w:p w:rsidR="00B5362D" w:rsidRPr="00B5362D" w:rsidRDefault="00B5362D" w:rsidP="00B5362D">
            <w:pPr>
              <w:pStyle w:val="Default"/>
              <w:rPr>
                <w:rFonts w:ascii="Arial" w:hAnsi="Arial" w:cs="Arial"/>
                <w:color w:val="auto"/>
                <w:sz w:val="18"/>
                <w:szCs w:val="18"/>
              </w:rPr>
            </w:pPr>
            <w:r w:rsidRPr="00B5362D">
              <w:rPr>
                <w:rFonts w:ascii="Arial" w:hAnsi="Arial" w:cs="Arial"/>
                <w:color w:val="auto"/>
                <w:sz w:val="18"/>
                <w:szCs w:val="18"/>
              </w:rPr>
              <w:t xml:space="preserve">Percentage of teachers in service who have received training in the last 12 months to teach students with disabilities. </w:t>
            </w:r>
          </w:p>
        </w:tc>
        <w:tc>
          <w:tcPr>
            <w:tcW w:w="963" w:type="dxa"/>
            <w:vAlign w:val="center"/>
          </w:tcPr>
          <w:p w:rsidR="00B5362D" w:rsidRPr="00B5362D" w:rsidRDefault="004C62C9" w:rsidP="004C62C9">
            <w:pPr>
              <w:tabs>
                <w:tab w:val="left" w:pos="900"/>
              </w:tabs>
              <w:jc w:val="center"/>
              <w:rPr>
                <w:rFonts w:ascii="Arial" w:hAnsi="Arial" w:cs="Arial"/>
                <w:sz w:val="18"/>
                <w:szCs w:val="18"/>
              </w:rPr>
            </w:pPr>
            <w:r>
              <w:rPr>
                <w:rFonts w:ascii="Arial" w:hAnsi="Arial" w:cs="Arial"/>
                <w:sz w:val="18"/>
                <w:szCs w:val="18"/>
              </w:rPr>
              <w:t>Q</w:t>
            </w:r>
          </w:p>
        </w:tc>
      </w:tr>
      <w:tr w:rsidR="00B5362D" w:rsidRPr="00B5362D" w:rsidTr="004C62C9">
        <w:tc>
          <w:tcPr>
            <w:tcW w:w="846" w:type="dxa"/>
            <w:vAlign w:val="center"/>
          </w:tcPr>
          <w:p w:rsidR="00B5362D" w:rsidRDefault="004C62C9" w:rsidP="00B5362D">
            <w:pPr>
              <w:tabs>
                <w:tab w:val="left" w:pos="900"/>
              </w:tabs>
              <w:jc w:val="center"/>
              <w:rPr>
                <w:rFonts w:ascii="Arial" w:hAnsi="Arial" w:cs="Arial"/>
                <w:sz w:val="18"/>
                <w:szCs w:val="18"/>
              </w:rPr>
            </w:pPr>
            <w:r>
              <w:rPr>
                <w:rFonts w:ascii="Arial" w:hAnsi="Arial" w:cs="Arial"/>
                <w:sz w:val="18"/>
                <w:szCs w:val="18"/>
              </w:rPr>
              <w:t>3.4</w:t>
            </w:r>
          </w:p>
        </w:tc>
        <w:tc>
          <w:tcPr>
            <w:tcW w:w="7207" w:type="dxa"/>
          </w:tcPr>
          <w:p w:rsidR="00B5362D" w:rsidRPr="00B5362D" w:rsidRDefault="00B5362D" w:rsidP="00B5362D">
            <w:pPr>
              <w:pStyle w:val="Default"/>
              <w:rPr>
                <w:rFonts w:ascii="Arial" w:hAnsi="Arial" w:cs="Arial"/>
                <w:color w:val="auto"/>
                <w:sz w:val="18"/>
                <w:szCs w:val="18"/>
              </w:rPr>
            </w:pPr>
            <w:r w:rsidRPr="00B5362D">
              <w:rPr>
                <w:rFonts w:ascii="Arial" w:hAnsi="Arial" w:cs="Arial"/>
                <w:color w:val="auto"/>
                <w:sz w:val="18"/>
                <w:szCs w:val="18"/>
              </w:rPr>
              <w:t xml:space="preserve">Number of teacher assistants who have completed accredited programs in disability-inclusive education. </w:t>
            </w:r>
          </w:p>
        </w:tc>
        <w:tc>
          <w:tcPr>
            <w:tcW w:w="963" w:type="dxa"/>
            <w:vAlign w:val="center"/>
          </w:tcPr>
          <w:p w:rsidR="00B5362D" w:rsidRPr="00B5362D" w:rsidRDefault="004C62C9" w:rsidP="004C62C9">
            <w:pPr>
              <w:tabs>
                <w:tab w:val="left" w:pos="900"/>
              </w:tabs>
              <w:jc w:val="center"/>
              <w:rPr>
                <w:rFonts w:ascii="Arial" w:hAnsi="Arial" w:cs="Arial"/>
                <w:sz w:val="18"/>
                <w:szCs w:val="18"/>
              </w:rPr>
            </w:pPr>
            <w:r>
              <w:rPr>
                <w:rFonts w:ascii="Arial" w:hAnsi="Arial" w:cs="Arial"/>
                <w:sz w:val="18"/>
                <w:szCs w:val="18"/>
              </w:rPr>
              <w:t>E</w:t>
            </w:r>
          </w:p>
        </w:tc>
      </w:tr>
    </w:tbl>
    <w:p w:rsidR="006E0BEB" w:rsidRPr="004C62C9" w:rsidRDefault="006E0BEB" w:rsidP="002A7522">
      <w:pPr>
        <w:tabs>
          <w:tab w:val="left" w:pos="900"/>
        </w:tabs>
        <w:rPr>
          <w:rFonts w:ascii="Arial" w:hAnsi="Arial" w:cs="Arial"/>
          <w:sz w:val="18"/>
          <w:szCs w:val="18"/>
        </w:rPr>
      </w:pPr>
    </w:p>
    <w:p w:rsidR="006E0BEB" w:rsidRPr="004C62C9" w:rsidRDefault="004C62C9" w:rsidP="006E0BEB">
      <w:pPr>
        <w:rPr>
          <w:rFonts w:ascii="Arial" w:hAnsi="Arial" w:cs="Arial"/>
        </w:rPr>
      </w:pPr>
      <w:r w:rsidRPr="004C62C9">
        <w:rPr>
          <w:rFonts w:ascii="Arial" w:hAnsi="Arial" w:cs="Arial"/>
          <w:sz w:val="16"/>
          <w:szCs w:val="16"/>
        </w:rPr>
        <w:t xml:space="preserve">Notes: Pacific Education Development Framework (PEDF) Strategic Objectives: A = Access; Q = Quality; E = Efficiency and Effectiveness; Children with disabilities = Children and Youth with Disabilities. The indicators written in </w:t>
      </w:r>
      <w:r w:rsidRPr="004C62C9">
        <w:rPr>
          <w:rFonts w:ascii="Arial" w:hAnsi="Arial" w:cs="Arial"/>
          <w:i/>
          <w:iCs/>
          <w:sz w:val="16"/>
          <w:szCs w:val="16"/>
        </w:rPr>
        <w:t xml:space="preserve">italics </w:t>
      </w:r>
      <w:r w:rsidRPr="004C62C9">
        <w:rPr>
          <w:rFonts w:ascii="Arial" w:hAnsi="Arial" w:cs="Arial"/>
          <w:sz w:val="16"/>
          <w:szCs w:val="16"/>
        </w:rPr>
        <w:t>are highly recommended for obtaining an overview of disability-inclusive education within each country.</w:t>
      </w:r>
    </w:p>
    <w:tbl>
      <w:tblPr>
        <w:tblStyle w:val="TableGrid"/>
        <w:tblW w:w="0" w:type="auto"/>
        <w:tblLook w:val="04A0" w:firstRow="1" w:lastRow="0" w:firstColumn="1" w:lastColumn="0" w:noHBand="0" w:noVBand="1"/>
        <w:tblCaption w:val="Table 2 (continuation) Pacific Indicators for Measuring Disability-Inclusive Education (Pacific-INDIE) in the Pacific Island Countries"/>
        <w:tblDescription w:val="Contains numbers of Indicators and PEDF Strategic Objective"/>
      </w:tblPr>
      <w:tblGrid>
        <w:gridCol w:w="846"/>
        <w:gridCol w:w="7087"/>
        <w:gridCol w:w="1083"/>
      </w:tblGrid>
      <w:tr w:rsidR="00CF1222" w:rsidRPr="00B259D8" w:rsidTr="00083446">
        <w:trPr>
          <w:tblHeader/>
        </w:trPr>
        <w:tc>
          <w:tcPr>
            <w:tcW w:w="846" w:type="dxa"/>
            <w:vAlign w:val="center"/>
          </w:tcPr>
          <w:p w:rsidR="00CF1222" w:rsidRPr="00B259D8" w:rsidRDefault="00CF1222" w:rsidP="00CF1222">
            <w:pPr>
              <w:jc w:val="center"/>
              <w:rPr>
                <w:rFonts w:ascii="Arial" w:hAnsi="Arial" w:cs="Arial"/>
                <w:b/>
                <w:sz w:val="18"/>
                <w:szCs w:val="18"/>
              </w:rPr>
            </w:pPr>
            <w:r w:rsidRPr="00B259D8">
              <w:rPr>
                <w:rFonts w:ascii="Arial" w:hAnsi="Arial" w:cs="Arial"/>
                <w:b/>
                <w:sz w:val="18"/>
                <w:szCs w:val="18"/>
              </w:rPr>
              <w:lastRenderedPageBreak/>
              <w:t>No</w:t>
            </w:r>
          </w:p>
        </w:tc>
        <w:tc>
          <w:tcPr>
            <w:tcW w:w="7087" w:type="dxa"/>
            <w:vAlign w:val="center"/>
          </w:tcPr>
          <w:p w:rsidR="00CF1222" w:rsidRPr="00B259D8" w:rsidRDefault="00CF1222" w:rsidP="00E73C62">
            <w:pPr>
              <w:rPr>
                <w:rFonts w:ascii="Arial" w:hAnsi="Arial" w:cs="Arial"/>
                <w:b/>
                <w:sz w:val="18"/>
                <w:szCs w:val="18"/>
              </w:rPr>
            </w:pPr>
            <w:r w:rsidRPr="00B259D8">
              <w:rPr>
                <w:rFonts w:ascii="Arial" w:hAnsi="Arial" w:cs="Arial"/>
                <w:b/>
                <w:sz w:val="18"/>
                <w:szCs w:val="18"/>
              </w:rPr>
              <w:t>Indicator</w:t>
            </w:r>
          </w:p>
        </w:tc>
        <w:tc>
          <w:tcPr>
            <w:tcW w:w="1083" w:type="dxa"/>
            <w:vAlign w:val="center"/>
          </w:tcPr>
          <w:p w:rsidR="00CF1222" w:rsidRPr="00B259D8" w:rsidRDefault="00CF1222" w:rsidP="0021310F">
            <w:pPr>
              <w:jc w:val="center"/>
              <w:rPr>
                <w:rFonts w:ascii="Arial" w:hAnsi="Arial" w:cs="Arial"/>
                <w:b/>
                <w:sz w:val="18"/>
                <w:szCs w:val="18"/>
              </w:rPr>
            </w:pPr>
            <w:r w:rsidRPr="00B259D8">
              <w:rPr>
                <w:rFonts w:ascii="Arial" w:hAnsi="Arial" w:cs="Arial"/>
                <w:b/>
                <w:sz w:val="18"/>
                <w:szCs w:val="18"/>
              </w:rPr>
              <w:t>PEDF Strategic Objective</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bookmarkStart w:id="16" w:name="Presence_Indicator" w:colFirst="1" w:colLast="1"/>
            <w:r w:rsidRPr="00B259D8">
              <w:rPr>
                <w:rFonts w:ascii="Arial" w:hAnsi="Arial" w:cs="Arial"/>
                <w:sz w:val="18"/>
                <w:szCs w:val="18"/>
              </w:rPr>
              <w:t>4</w:t>
            </w:r>
          </w:p>
        </w:tc>
        <w:tc>
          <w:tcPr>
            <w:tcW w:w="7087" w:type="dxa"/>
          </w:tcPr>
          <w:p w:rsidR="00CF1222" w:rsidRPr="00E1194E" w:rsidRDefault="00CF1222" w:rsidP="00CF1222">
            <w:pPr>
              <w:pStyle w:val="Default"/>
              <w:rPr>
                <w:rFonts w:ascii="Arial" w:hAnsi="Arial" w:cs="Arial"/>
                <w:b/>
                <w:bCs/>
                <w:color w:val="auto"/>
                <w:sz w:val="18"/>
                <w:szCs w:val="18"/>
              </w:rPr>
            </w:pPr>
            <w:r w:rsidRPr="00E1194E">
              <w:rPr>
                <w:rFonts w:ascii="Arial" w:hAnsi="Arial" w:cs="Arial"/>
                <w:b/>
                <w:bCs/>
                <w:color w:val="auto"/>
                <w:sz w:val="18"/>
                <w:szCs w:val="18"/>
              </w:rPr>
              <w:t>Presence and Achievement</w:t>
            </w:r>
          </w:p>
          <w:p w:rsidR="00CF1222" w:rsidRPr="00E1194E" w:rsidRDefault="00CF1222" w:rsidP="00CF1222">
            <w:pPr>
              <w:pStyle w:val="Default"/>
              <w:rPr>
                <w:rFonts w:ascii="Arial" w:hAnsi="Arial" w:cs="Arial"/>
                <w:color w:val="auto"/>
                <w:sz w:val="18"/>
                <w:szCs w:val="18"/>
              </w:rPr>
            </w:pPr>
            <w:r w:rsidRPr="00E1194E">
              <w:rPr>
                <w:rFonts w:ascii="Arial" w:hAnsi="Arial" w:cs="Arial"/>
                <w:b/>
                <w:bCs/>
                <w:color w:val="auto"/>
                <w:sz w:val="18"/>
                <w:szCs w:val="18"/>
              </w:rPr>
              <w:t xml:space="preserve">Outcome: Increased enrolment and attendance of children with disabilities in education facilities </w:t>
            </w:r>
          </w:p>
        </w:tc>
        <w:tc>
          <w:tcPr>
            <w:tcW w:w="1083" w:type="dxa"/>
            <w:vAlign w:val="center"/>
          </w:tcPr>
          <w:p w:rsidR="00CF1222" w:rsidRPr="00E1194E" w:rsidRDefault="00CF1222" w:rsidP="0021310F">
            <w:pPr>
              <w:jc w:val="center"/>
              <w:rPr>
                <w:rFonts w:ascii="Arial" w:hAnsi="Arial" w:cs="Arial"/>
                <w:sz w:val="18"/>
                <w:szCs w:val="18"/>
              </w:rPr>
            </w:pPr>
          </w:p>
        </w:tc>
      </w:tr>
      <w:bookmarkEnd w:id="16"/>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4.1</w:t>
            </w:r>
          </w:p>
        </w:tc>
        <w:tc>
          <w:tcPr>
            <w:tcW w:w="7087" w:type="dxa"/>
          </w:tcPr>
          <w:p w:rsidR="00CF1222" w:rsidRPr="00EA05B2" w:rsidRDefault="00CF1222" w:rsidP="00CF1222">
            <w:pPr>
              <w:pStyle w:val="Default"/>
              <w:rPr>
                <w:rFonts w:ascii="Arial" w:hAnsi="Arial" w:cs="Arial"/>
                <w:i/>
                <w:color w:val="auto"/>
                <w:sz w:val="18"/>
                <w:szCs w:val="18"/>
              </w:rPr>
            </w:pPr>
            <w:r w:rsidRPr="00EA05B2">
              <w:rPr>
                <w:rFonts w:ascii="Arial" w:hAnsi="Arial" w:cs="Arial"/>
                <w:i/>
                <w:iCs/>
                <w:color w:val="auto"/>
                <w:sz w:val="18"/>
                <w:szCs w:val="18"/>
              </w:rPr>
              <w:t xml:space="preserve">Number of regular schools enrolling children with disabilities.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A</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4.2</w:t>
            </w:r>
          </w:p>
        </w:tc>
        <w:tc>
          <w:tcPr>
            <w:tcW w:w="7087" w:type="dxa"/>
          </w:tcPr>
          <w:p w:rsidR="00CF1222" w:rsidRPr="00EA05B2" w:rsidRDefault="00CF1222" w:rsidP="00CF1222">
            <w:pPr>
              <w:pStyle w:val="Default"/>
              <w:rPr>
                <w:rFonts w:ascii="Arial" w:hAnsi="Arial" w:cs="Arial"/>
                <w:i/>
                <w:color w:val="auto"/>
                <w:sz w:val="18"/>
                <w:szCs w:val="18"/>
              </w:rPr>
            </w:pPr>
            <w:r w:rsidRPr="00EA05B2">
              <w:rPr>
                <w:rFonts w:ascii="Arial" w:hAnsi="Arial" w:cs="Arial"/>
                <w:i/>
                <w:iCs/>
                <w:color w:val="auto"/>
                <w:sz w:val="18"/>
                <w:szCs w:val="18"/>
              </w:rPr>
              <w:t xml:space="preserve">Number of children with disabilities completing primary school.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A</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4.3</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completing secondary school.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A</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4.4</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enrolled in regular primary and secondary schools.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A</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4.5</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Percentage of new enrolments of children with disabilities as a proportion of new entrants in regular schools.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A</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4.6</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Percentage of children with disability attending school regularly.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A</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4.7</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Number of students with disability meeting grade appropriate literacy standards in national/school-based/district wide tests.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Q</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4.8</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Number of students with disability meeting grade appropriate numeracy standards in national/school-based tests.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Q</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4.9</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dropping out of school.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A</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4.10</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Number of dropped out children with disabilities who have re-enrolled.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A</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4.11</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enrolled in Non-Formal Education (NFE) programs.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A</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4.12</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accessing incentive programs for education.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Q</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bookmarkStart w:id="17" w:name="Physical_Indicator" w:colFirst="1" w:colLast="1"/>
            <w:r w:rsidRPr="00B259D8">
              <w:rPr>
                <w:rFonts w:ascii="Arial" w:hAnsi="Arial" w:cs="Arial"/>
                <w:sz w:val="18"/>
                <w:szCs w:val="18"/>
              </w:rPr>
              <w:t>5</w:t>
            </w:r>
          </w:p>
        </w:tc>
        <w:tc>
          <w:tcPr>
            <w:tcW w:w="7087" w:type="dxa"/>
          </w:tcPr>
          <w:p w:rsidR="00CF1222" w:rsidRPr="00E1194E" w:rsidRDefault="00CF1222" w:rsidP="00CF1222">
            <w:pPr>
              <w:pStyle w:val="Default"/>
              <w:rPr>
                <w:rFonts w:ascii="Arial" w:hAnsi="Arial" w:cs="Arial"/>
                <w:b/>
                <w:color w:val="auto"/>
                <w:sz w:val="18"/>
                <w:szCs w:val="18"/>
              </w:rPr>
            </w:pPr>
            <w:r w:rsidRPr="00E1194E">
              <w:rPr>
                <w:rFonts w:ascii="Arial" w:hAnsi="Arial" w:cs="Arial"/>
                <w:b/>
                <w:color w:val="auto"/>
                <w:sz w:val="18"/>
                <w:szCs w:val="18"/>
              </w:rPr>
              <w:t>Physical Environment and Transport</w:t>
            </w:r>
          </w:p>
          <w:p w:rsidR="00CF1222" w:rsidRPr="00E1194E" w:rsidRDefault="00CF1222" w:rsidP="00CF1222">
            <w:pPr>
              <w:pStyle w:val="Default"/>
              <w:rPr>
                <w:rFonts w:ascii="Arial" w:hAnsi="Arial" w:cs="Arial"/>
                <w:b/>
                <w:color w:val="auto"/>
                <w:sz w:val="18"/>
                <w:szCs w:val="18"/>
              </w:rPr>
            </w:pPr>
            <w:r w:rsidRPr="00E1194E">
              <w:rPr>
                <w:rFonts w:ascii="Arial" w:hAnsi="Arial" w:cs="Arial"/>
                <w:b/>
                <w:bCs/>
                <w:color w:val="auto"/>
                <w:sz w:val="18"/>
                <w:szCs w:val="18"/>
              </w:rPr>
              <w:t xml:space="preserve">Outcome: Education facilities are accessible to children with disabilities </w:t>
            </w:r>
          </w:p>
        </w:tc>
        <w:tc>
          <w:tcPr>
            <w:tcW w:w="1083" w:type="dxa"/>
            <w:vAlign w:val="center"/>
          </w:tcPr>
          <w:p w:rsidR="00CF1222" w:rsidRPr="00E1194E" w:rsidRDefault="00CF1222" w:rsidP="0021310F">
            <w:pPr>
              <w:jc w:val="center"/>
              <w:rPr>
                <w:rFonts w:ascii="Arial" w:hAnsi="Arial" w:cs="Arial"/>
                <w:sz w:val="18"/>
                <w:szCs w:val="18"/>
              </w:rPr>
            </w:pPr>
          </w:p>
        </w:tc>
      </w:tr>
      <w:bookmarkEnd w:id="17"/>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5.1</w:t>
            </w:r>
          </w:p>
        </w:tc>
        <w:tc>
          <w:tcPr>
            <w:tcW w:w="7087" w:type="dxa"/>
          </w:tcPr>
          <w:p w:rsidR="00CF1222" w:rsidRPr="00EA05B2" w:rsidRDefault="00CF1222" w:rsidP="00CF1222">
            <w:pPr>
              <w:pStyle w:val="Default"/>
              <w:rPr>
                <w:rFonts w:ascii="Arial" w:hAnsi="Arial" w:cs="Arial"/>
                <w:i/>
                <w:color w:val="auto"/>
                <w:sz w:val="18"/>
                <w:szCs w:val="18"/>
              </w:rPr>
            </w:pPr>
            <w:r w:rsidRPr="00EA05B2">
              <w:rPr>
                <w:rFonts w:ascii="Arial" w:hAnsi="Arial" w:cs="Arial"/>
                <w:i/>
                <w:iCs/>
                <w:color w:val="auto"/>
                <w:sz w:val="18"/>
                <w:szCs w:val="18"/>
              </w:rPr>
              <w:t xml:space="preserve">Percentage of schools (primary, lower and upper secondary) with adapted infrastructure and materials for students with disabilities.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Q</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5.2</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Number of school transport vehicles that are accessible for children with disabilities.</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A</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bookmarkStart w:id="18" w:name="Identification_Indicator" w:colFirst="1" w:colLast="1"/>
            <w:r w:rsidRPr="00B259D8">
              <w:rPr>
                <w:rFonts w:ascii="Arial" w:hAnsi="Arial" w:cs="Arial"/>
                <w:sz w:val="18"/>
                <w:szCs w:val="18"/>
              </w:rPr>
              <w:t>6</w:t>
            </w:r>
          </w:p>
        </w:tc>
        <w:tc>
          <w:tcPr>
            <w:tcW w:w="7087" w:type="dxa"/>
          </w:tcPr>
          <w:p w:rsidR="00CF1222" w:rsidRPr="00E1194E" w:rsidRDefault="00CF1222" w:rsidP="00CF1222">
            <w:pPr>
              <w:pStyle w:val="Default"/>
              <w:rPr>
                <w:rFonts w:ascii="Arial" w:hAnsi="Arial" w:cs="Arial"/>
                <w:b/>
                <w:color w:val="auto"/>
                <w:sz w:val="18"/>
                <w:szCs w:val="18"/>
              </w:rPr>
            </w:pPr>
            <w:r w:rsidRPr="00E1194E">
              <w:rPr>
                <w:rFonts w:ascii="Arial" w:hAnsi="Arial" w:cs="Arial"/>
                <w:b/>
                <w:color w:val="auto"/>
                <w:sz w:val="18"/>
                <w:szCs w:val="18"/>
              </w:rPr>
              <w:t>Identification</w:t>
            </w:r>
          </w:p>
          <w:p w:rsidR="00CF1222" w:rsidRPr="00E1194E" w:rsidRDefault="00CF1222" w:rsidP="00CF1222">
            <w:pPr>
              <w:pStyle w:val="Default"/>
              <w:rPr>
                <w:rFonts w:ascii="Arial" w:hAnsi="Arial" w:cs="Arial"/>
                <w:b/>
                <w:color w:val="auto"/>
                <w:sz w:val="18"/>
                <w:szCs w:val="18"/>
              </w:rPr>
            </w:pPr>
            <w:r w:rsidRPr="00E1194E">
              <w:rPr>
                <w:rFonts w:ascii="Arial" w:hAnsi="Arial" w:cs="Arial"/>
                <w:b/>
                <w:bCs/>
                <w:color w:val="auto"/>
                <w:sz w:val="18"/>
                <w:szCs w:val="18"/>
              </w:rPr>
              <w:t xml:space="preserve">Outcome: Children with disabilities are identified through referral or screening processes </w:t>
            </w:r>
          </w:p>
        </w:tc>
        <w:tc>
          <w:tcPr>
            <w:tcW w:w="1083" w:type="dxa"/>
            <w:vAlign w:val="center"/>
          </w:tcPr>
          <w:p w:rsidR="00CF1222" w:rsidRPr="00E1194E" w:rsidRDefault="00CF1222" w:rsidP="0021310F">
            <w:pPr>
              <w:jc w:val="center"/>
              <w:rPr>
                <w:rFonts w:ascii="Arial" w:hAnsi="Arial" w:cs="Arial"/>
                <w:sz w:val="18"/>
                <w:szCs w:val="18"/>
              </w:rPr>
            </w:pPr>
          </w:p>
        </w:tc>
      </w:tr>
      <w:bookmarkEnd w:id="18"/>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6.1</w:t>
            </w:r>
          </w:p>
        </w:tc>
        <w:tc>
          <w:tcPr>
            <w:tcW w:w="7087" w:type="dxa"/>
          </w:tcPr>
          <w:p w:rsidR="00CF1222" w:rsidRPr="00EA05B2" w:rsidRDefault="00CF1222" w:rsidP="00CF1222">
            <w:pPr>
              <w:pStyle w:val="Default"/>
              <w:rPr>
                <w:rFonts w:ascii="Arial" w:hAnsi="Arial" w:cs="Arial"/>
                <w:i/>
                <w:color w:val="auto"/>
                <w:sz w:val="18"/>
                <w:szCs w:val="18"/>
              </w:rPr>
            </w:pPr>
            <w:r w:rsidRPr="00EA05B2">
              <w:rPr>
                <w:rFonts w:ascii="Arial" w:hAnsi="Arial" w:cs="Arial"/>
                <w:i/>
                <w:iCs/>
                <w:color w:val="auto"/>
                <w:sz w:val="18"/>
                <w:szCs w:val="18"/>
              </w:rPr>
              <w:t xml:space="preserve">Education Management Information System (EMIS) records data on children with disabilities.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E</w:t>
            </w:r>
          </w:p>
        </w:tc>
      </w:tr>
      <w:tr w:rsidR="00CF1222" w:rsidRPr="00B259D8" w:rsidTr="0021310F">
        <w:tc>
          <w:tcPr>
            <w:tcW w:w="846" w:type="dxa"/>
            <w:vAlign w:val="center"/>
          </w:tcPr>
          <w:p w:rsidR="00CF1222" w:rsidRPr="00B259D8" w:rsidRDefault="00CF1222" w:rsidP="00CF1222">
            <w:pPr>
              <w:jc w:val="center"/>
              <w:rPr>
                <w:rFonts w:ascii="Arial" w:hAnsi="Arial" w:cs="Arial"/>
                <w:sz w:val="18"/>
                <w:szCs w:val="18"/>
              </w:rPr>
            </w:pPr>
            <w:r w:rsidRPr="00B259D8">
              <w:rPr>
                <w:rFonts w:ascii="Arial" w:hAnsi="Arial" w:cs="Arial"/>
                <w:sz w:val="18"/>
                <w:szCs w:val="18"/>
              </w:rPr>
              <w:t>6.2</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Number of schools reporting on the number of children with disabilities to the Ministry.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E</w:t>
            </w:r>
          </w:p>
        </w:tc>
      </w:tr>
      <w:tr w:rsidR="00CF1222" w:rsidRPr="00B259D8" w:rsidTr="0021310F">
        <w:tc>
          <w:tcPr>
            <w:tcW w:w="846" w:type="dxa"/>
            <w:vAlign w:val="center"/>
          </w:tcPr>
          <w:p w:rsidR="00CF1222" w:rsidRPr="00B259D8" w:rsidRDefault="0021310F" w:rsidP="00CF1222">
            <w:pPr>
              <w:jc w:val="center"/>
              <w:rPr>
                <w:rFonts w:ascii="Arial" w:hAnsi="Arial" w:cs="Arial"/>
                <w:sz w:val="18"/>
                <w:szCs w:val="18"/>
              </w:rPr>
            </w:pPr>
            <w:r w:rsidRPr="00B259D8">
              <w:rPr>
                <w:rFonts w:ascii="Arial" w:hAnsi="Arial" w:cs="Arial"/>
                <w:sz w:val="18"/>
                <w:szCs w:val="18"/>
              </w:rPr>
              <w:t>6.3</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Number of parent information sessions on referral processes.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E</w:t>
            </w:r>
          </w:p>
        </w:tc>
      </w:tr>
      <w:tr w:rsidR="00CF1222" w:rsidRPr="00B259D8" w:rsidTr="0021310F">
        <w:tc>
          <w:tcPr>
            <w:tcW w:w="846" w:type="dxa"/>
            <w:vAlign w:val="center"/>
          </w:tcPr>
          <w:p w:rsidR="00CF1222" w:rsidRPr="00B259D8" w:rsidRDefault="0021310F" w:rsidP="00CF1222">
            <w:pPr>
              <w:jc w:val="center"/>
              <w:rPr>
                <w:rFonts w:ascii="Arial" w:hAnsi="Arial" w:cs="Arial"/>
                <w:sz w:val="18"/>
                <w:szCs w:val="18"/>
              </w:rPr>
            </w:pPr>
            <w:r w:rsidRPr="00B259D8">
              <w:rPr>
                <w:rFonts w:ascii="Arial" w:hAnsi="Arial" w:cs="Arial"/>
                <w:sz w:val="18"/>
                <w:szCs w:val="18"/>
              </w:rPr>
              <w:t>6.4</w:t>
            </w:r>
          </w:p>
        </w:tc>
        <w:tc>
          <w:tcPr>
            <w:tcW w:w="7087" w:type="dxa"/>
          </w:tcPr>
          <w:p w:rsidR="00CF1222" w:rsidRPr="00E1194E" w:rsidRDefault="00CF1222" w:rsidP="00CF1222">
            <w:pPr>
              <w:pStyle w:val="Default"/>
              <w:rPr>
                <w:rFonts w:ascii="Arial" w:hAnsi="Arial" w:cs="Arial"/>
                <w:color w:val="auto"/>
                <w:sz w:val="18"/>
                <w:szCs w:val="18"/>
              </w:rPr>
            </w:pPr>
            <w:r w:rsidRPr="00E1194E">
              <w:rPr>
                <w:rFonts w:ascii="Arial" w:hAnsi="Arial" w:cs="Arial"/>
                <w:color w:val="auto"/>
                <w:sz w:val="18"/>
                <w:szCs w:val="18"/>
              </w:rPr>
              <w:t xml:space="preserve">Number of schools conducting a disability screening program. </w:t>
            </w:r>
          </w:p>
        </w:tc>
        <w:tc>
          <w:tcPr>
            <w:tcW w:w="1083" w:type="dxa"/>
            <w:vAlign w:val="center"/>
          </w:tcPr>
          <w:p w:rsidR="00CF1222" w:rsidRPr="00E1194E" w:rsidRDefault="0021310F" w:rsidP="0021310F">
            <w:pPr>
              <w:jc w:val="center"/>
              <w:rPr>
                <w:rFonts w:ascii="Arial" w:hAnsi="Arial" w:cs="Arial"/>
                <w:sz w:val="18"/>
                <w:szCs w:val="18"/>
              </w:rPr>
            </w:pPr>
            <w:r w:rsidRPr="00E1194E">
              <w:rPr>
                <w:rFonts w:ascii="Arial" w:hAnsi="Arial" w:cs="Arial"/>
                <w:sz w:val="18"/>
                <w:szCs w:val="18"/>
              </w:rPr>
              <w:t>Q</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bookmarkStart w:id="19" w:name="Intervention_Indicator" w:colFirst="1" w:colLast="1"/>
            <w:r w:rsidRPr="00B259D8">
              <w:rPr>
                <w:rFonts w:ascii="Arial" w:hAnsi="Arial" w:cs="Arial"/>
                <w:sz w:val="18"/>
                <w:szCs w:val="18"/>
              </w:rPr>
              <w:t>7</w:t>
            </w:r>
          </w:p>
        </w:tc>
        <w:tc>
          <w:tcPr>
            <w:tcW w:w="7087" w:type="dxa"/>
          </w:tcPr>
          <w:p w:rsidR="005B42B2" w:rsidRPr="00E1194E" w:rsidRDefault="005B42B2" w:rsidP="00CF1222">
            <w:pPr>
              <w:pStyle w:val="Default"/>
              <w:rPr>
                <w:rFonts w:ascii="Arial" w:hAnsi="Arial" w:cs="Arial"/>
                <w:b/>
                <w:color w:val="auto"/>
                <w:sz w:val="18"/>
                <w:szCs w:val="18"/>
              </w:rPr>
            </w:pPr>
            <w:r w:rsidRPr="00E1194E">
              <w:rPr>
                <w:rFonts w:ascii="Arial" w:hAnsi="Arial" w:cs="Arial"/>
                <w:b/>
                <w:color w:val="auto"/>
                <w:sz w:val="18"/>
                <w:szCs w:val="18"/>
              </w:rPr>
              <w:t>Early Intervention and Services</w:t>
            </w:r>
          </w:p>
          <w:p w:rsidR="005B42B2" w:rsidRPr="00E1194E" w:rsidRDefault="005B42B2" w:rsidP="00CF1222">
            <w:pPr>
              <w:pStyle w:val="Default"/>
              <w:rPr>
                <w:rFonts w:ascii="Arial" w:hAnsi="Arial" w:cs="Arial"/>
                <w:b/>
                <w:color w:val="auto"/>
                <w:sz w:val="18"/>
                <w:szCs w:val="18"/>
              </w:rPr>
            </w:pPr>
            <w:r w:rsidRPr="00E1194E">
              <w:rPr>
                <w:rFonts w:ascii="Arial" w:hAnsi="Arial" w:cs="Arial"/>
                <w:b/>
                <w:bCs/>
                <w:color w:val="auto"/>
                <w:sz w:val="18"/>
                <w:szCs w:val="18"/>
              </w:rPr>
              <w:t xml:space="preserve">Outcome: Children with disabilities receive timely access to appropriate disability services including early intervention </w:t>
            </w:r>
          </w:p>
        </w:tc>
        <w:tc>
          <w:tcPr>
            <w:tcW w:w="1083" w:type="dxa"/>
            <w:vAlign w:val="center"/>
          </w:tcPr>
          <w:p w:rsidR="005B42B2" w:rsidRPr="00E1194E" w:rsidRDefault="005B42B2" w:rsidP="0021310F">
            <w:pPr>
              <w:jc w:val="center"/>
              <w:rPr>
                <w:rFonts w:ascii="Arial" w:hAnsi="Arial" w:cs="Arial"/>
                <w:sz w:val="18"/>
                <w:szCs w:val="18"/>
              </w:rPr>
            </w:pPr>
          </w:p>
        </w:tc>
      </w:tr>
      <w:bookmarkEnd w:id="19"/>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7.1</w:t>
            </w:r>
          </w:p>
        </w:tc>
        <w:tc>
          <w:tcPr>
            <w:tcW w:w="7087" w:type="dxa"/>
          </w:tcPr>
          <w:p w:rsidR="005B42B2" w:rsidRPr="00EA05B2" w:rsidRDefault="005B42B2" w:rsidP="00CF1222">
            <w:pPr>
              <w:pStyle w:val="Default"/>
              <w:rPr>
                <w:rFonts w:ascii="Arial" w:hAnsi="Arial" w:cs="Arial"/>
                <w:i/>
                <w:color w:val="auto"/>
                <w:sz w:val="18"/>
                <w:szCs w:val="18"/>
              </w:rPr>
            </w:pPr>
            <w:r w:rsidRPr="00EA05B2">
              <w:rPr>
                <w:rFonts w:ascii="Arial" w:hAnsi="Arial" w:cs="Arial"/>
                <w:i/>
                <w:iCs/>
                <w:color w:val="auto"/>
                <w:sz w:val="18"/>
                <w:szCs w:val="18"/>
              </w:rPr>
              <w:t xml:space="preserve">Number of children with disabilities who are provided with relevant assistive devices and technologies.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Q</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7.2</w:t>
            </w:r>
          </w:p>
        </w:tc>
        <w:tc>
          <w:tcPr>
            <w:tcW w:w="7087" w:type="dxa"/>
          </w:tcPr>
          <w:p w:rsidR="005B42B2" w:rsidRPr="00E1194E" w:rsidRDefault="005B42B2" w:rsidP="00CF1222">
            <w:pPr>
              <w:pStyle w:val="Default"/>
              <w:rPr>
                <w:rFonts w:ascii="Arial" w:hAnsi="Arial" w:cs="Arial"/>
                <w:color w:val="auto"/>
                <w:sz w:val="18"/>
                <w:szCs w:val="18"/>
              </w:rPr>
            </w:pPr>
            <w:r w:rsidRPr="00E1194E">
              <w:rPr>
                <w:rFonts w:ascii="Arial" w:hAnsi="Arial" w:cs="Arial"/>
                <w:color w:val="auto"/>
                <w:sz w:val="18"/>
                <w:szCs w:val="18"/>
              </w:rPr>
              <w:t xml:space="preserve">Number of schools that have used a referral system to access early intervention services.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A</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7.3</w:t>
            </w:r>
          </w:p>
        </w:tc>
        <w:tc>
          <w:tcPr>
            <w:tcW w:w="7087" w:type="dxa"/>
          </w:tcPr>
          <w:p w:rsidR="005B42B2" w:rsidRPr="00E1194E" w:rsidRDefault="005B42B2" w:rsidP="00CF1222">
            <w:pPr>
              <w:pStyle w:val="Default"/>
              <w:rPr>
                <w:rFonts w:ascii="Arial" w:hAnsi="Arial" w:cs="Arial"/>
                <w:color w:val="auto"/>
                <w:sz w:val="18"/>
                <w:szCs w:val="18"/>
              </w:rPr>
            </w:pPr>
            <w:r w:rsidRPr="00E1194E">
              <w:rPr>
                <w:rFonts w:ascii="Arial" w:hAnsi="Arial" w:cs="Arial"/>
                <w:color w:val="auto"/>
                <w:sz w:val="18"/>
                <w:szCs w:val="18"/>
              </w:rPr>
              <w:t xml:space="preserve">Number of schools that have made referrals to health and rehabilitation services.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E</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7.4</w:t>
            </w:r>
          </w:p>
        </w:tc>
        <w:tc>
          <w:tcPr>
            <w:tcW w:w="7087" w:type="dxa"/>
          </w:tcPr>
          <w:p w:rsidR="005B42B2" w:rsidRPr="00E1194E" w:rsidRDefault="005B42B2" w:rsidP="00CF1222">
            <w:pPr>
              <w:pStyle w:val="Default"/>
              <w:rPr>
                <w:rFonts w:ascii="Arial" w:hAnsi="Arial" w:cs="Arial"/>
                <w:color w:val="auto"/>
                <w:sz w:val="18"/>
                <w:szCs w:val="18"/>
              </w:rPr>
            </w:pPr>
            <w:r w:rsidRPr="00E1194E">
              <w:rPr>
                <w:rFonts w:ascii="Arial" w:hAnsi="Arial" w:cs="Arial"/>
                <w:color w:val="auto"/>
                <w:sz w:val="18"/>
                <w:szCs w:val="18"/>
              </w:rPr>
              <w:t xml:space="preserve">Number of schools with access to specialists to support inclusion of children with disabilities.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Q</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7.5</w:t>
            </w:r>
          </w:p>
        </w:tc>
        <w:tc>
          <w:tcPr>
            <w:tcW w:w="7087" w:type="dxa"/>
          </w:tcPr>
          <w:p w:rsidR="005B42B2" w:rsidRPr="00E1194E" w:rsidRDefault="005B42B2" w:rsidP="00CF1222">
            <w:pPr>
              <w:pStyle w:val="Default"/>
              <w:rPr>
                <w:rFonts w:ascii="Arial" w:hAnsi="Arial" w:cs="Arial"/>
                <w:color w:val="auto"/>
                <w:sz w:val="18"/>
                <w:szCs w:val="18"/>
              </w:rPr>
            </w:pPr>
            <w:r w:rsidRPr="00E1194E">
              <w:rPr>
                <w:rFonts w:ascii="Arial" w:hAnsi="Arial" w:cs="Arial"/>
                <w:color w:val="auto"/>
                <w:sz w:val="18"/>
                <w:szCs w:val="18"/>
              </w:rPr>
              <w:t xml:space="preserve">Number of specialist staff available to support disability-inclusive education.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E</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bookmarkStart w:id="20" w:name="Collaboration_Indicator" w:colFirst="1" w:colLast="1"/>
            <w:r w:rsidRPr="00B259D8">
              <w:rPr>
                <w:rFonts w:ascii="Arial" w:hAnsi="Arial" w:cs="Arial"/>
                <w:sz w:val="18"/>
                <w:szCs w:val="18"/>
              </w:rPr>
              <w:t>8</w:t>
            </w:r>
          </w:p>
        </w:tc>
        <w:tc>
          <w:tcPr>
            <w:tcW w:w="7087" w:type="dxa"/>
          </w:tcPr>
          <w:p w:rsidR="005B42B2" w:rsidRPr="00E1194E" w:rsidRDefault="005B42B2" w:rsidP="005B42B2">
            <w:pPr>
              <w:pStyle w:val="Default"/>
              <w:rPr>
                <w:rFonts w:ascii="Arial" w:hAnsi="Arial" w:cs="Arial"/>
                <w:b/>
                <w:color w:val="auto"/>
                <w:sz w:val="18"/>
                <w:szCs w:val="18"/>
              </w:rPr>
            </w:pPr>
            <w:r w:rsidRPr="00E1194E">
              <w:rPr>
                <w:rFonts w:ascii="Arial" w:hAnsi="Arial" w:cs="Arial"/>
                <w:b/>
                <w:color w:val="auto"/>
                <w:sz w:val="18"/>
                <w:szCs w:val="18"/>
              </w:rPr>
              <w:t>Collaboration, Shared Responsibility and Self-Advocacy</w:t>
            </w:r>
          </w:p>
          <w:p w:rsidR="005B42B2" w:rsidRPr="00E1194E" w:rsidRDefault="005B42B2" w:rsidP="005B42B2">
            <w:pPr>
              <w:pStyle w:val="Default"/>
              <w:rPr>
                <w:rFonts w:ascii="Arial" w:hAnsi="Arial" w:cs="Arial"/>
                <w:b/>
                <w:color w:val="auto"/>
                <w:sz w:val="18"/>
                <w:szCs w:val="18"/>
              </w:rPr>
            </w:pPr>
            <w:r w:rsidRPr="00E1194E">
              <w:rPr>
                <w:rFonts w:ascii="Arial" w:hAnsi="Arial" w:cs="Arial"/>
                <w:b/>
                <w:bCs/>
                <w:color w:val="auto"/>
                <w:sz w:val="18"/>
                <w:szCs w:val="18"/>
              </w:rPr>
              <w:t xml:space="preserve">Outcome: Collaborative efforts are made between Ministry, schools, special schools, service providers, DPOs, community organisations and families to enhance disability-inclusive education for children with disabilities </w:t>
            </w:r>
          </w:p>
        </w:tc>
        <w:tc>
          <w:tcPr>
            <w:tcW w:w="1083" w:type="dxa"/>
            <w:vAlign w:val="center"/>
          </w:tcPr>
          <w:p w:rsidR="005B42B2" w:rsidRPr="00E1194E" w:rsidRDefault="005B42B2" w:rsidP="0021310F">
            <w:pPr>
              <w:jc w:val="center"/>
              <w:rPr>
                <w:rFonts w:ascii="Arial" w:hAnsi="Arial" w:cs="Arial"/>
                <w:sz w:val="18"/>
                <w:szCs w:val="18"/>
              </w:rPr>
            </w:pPr>
          </w:p>
        </w:tc>
      </w:tr>
      <w:bookmarkEnd w:id="20"/>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8.1</w:t>
            </w:r>
          </w:p>
        </w:tc>
        <w:tc>
          <w:tcPr>
            <w:tcW w:w="7087" w:type="dxa"/>
          </w:tcPr>
          <w:p w:rsidR="005B42B2" w:rsidRPr="00EA05B2" w:rsidRDefault="005B42B2" w:rsidP="00CF1222">
            <w:pPr>
              <w:pStyle w:val="Default"/>
              <w:rPr>
                <w:rFonts w:ascii="Arial" w:hAnsi="Arial" w:cs="Arial"/>
                <w:i/>
                <w:iCs/>
                <w:color w:val="auto"/>
                <w:sz w:val="18"/>
                <w:szCs w:val="18"/>
              </w:rPr>
            </w:pPr>
            <w:r w:rsidRPr="00EA05B2">
              <w:rPr>
                <w:rFonts w:ascii="Arial" w:hAnsi="Arial" w:cs="Arial"/>
                <w:i/>
                <w:iCs/>
                <w:color w:val="auto"/>
                <w:sz w:val="18"/>
                <w:szCs w:val="18"/>
              </w:rPr>
              <w:t xml:space="preserve">Formal processes are established to systematically involve parents of children with disabilities in educational programs.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E</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8.2</w:t>
            </w:r>
          </w:p>
        </w:tc>
        <w:tc>
          <w:tcPr>
            <w:tcW w:w="7087" w:type="dxa"/>
          </w:tcPr>
          <w:p w:rsidR="005B42B2" w:rsidRPr="00E1194E" w:rsidRDefault="005B42B2" w:rsidP="00CF1222">
            <w:pPr>
              <w:pStyle w:val="Default"/>
              <w:rPr>
                <w:rFonts w:ascii="Arial" w:hAnsi="Arial" w:cs="Arial"/>
                <w:color w:val="auto"/>
                <w:sz w:val="18"/>
                <w:szCs w:val="18"/>
              </w:rPr>
            </w:pPr>
            <w:r w:rsidRPr="00E1194E">
              <w:rPr>
                <w:rFonts w:ascii="Arial" w:hAnsi="Arial" w:cs="Arial"/>
                <w:color w:val="auto"/>
                <w:sz w:val="18"/>
                <w:szCs w:val="18"/>
              </w:rPr>
              <w:t xml:space="preserve">Number of meetings involving parents of children with disabilities.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Q</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8.3</w:t>
            </w:r>
          </w:p>
        </w:tc>
        <w:tc>
          <w:tcPr>
            <w:tcW w:w="7087" w:type="dxa"/>
          </w:tcPr>
          <w:p w:rsidR="005B42B2" w:rsidRPr="00E1194E" w:rsidRDefault="005B42B2" w:rsidP="00CF1222">
            <w:pPr>
              <w:pStyle w:val="Default"/>
              <w:rPr>
                <w:rFonts w:ascii="Arial" w:hAnsi="Arial" w:cs="Arial"/>
                <w:color w:val="auto"/>
                <w:sz w:val="18"/>
                <w:szCs w:val="18"/>
              </w:rPr>
            </w:pPr>
            <w:r w:rsidRPr="00E1194E">
              <w:rPr>
                <w:rFonts w:ascii="Arial" w:hAnsi="Arial" w:cs="Arial"/>
                <w:color w:val="auto"/>
                <w:sz w:val="18"/>
                <w:szCs w:val="18"/>
              </w:rPr>
              <w:t xml:space="preserve">Number of schools with a collaborative inclusive education committee/team.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E</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8.4</w:t>
            </w:r>
          </w:p>
        </w:tc>
        <w:tc>
          <w:tcPr>
            <w:tcW w:w="7087" w:type="dxa"/>
          </w:tcPr>
          <w:p w:rsidR="005B42B2" w:rsidRPr="00E1194E" w:rsidRDefault="005B42B2" w:rsidP="00CF1222">
            <w:pPr>
              <w:pStyle w:val="Default"/>
              <w:rPr>
                <w:rFonts w:ascii="Arial" w:hAnsi="Arial" w:cs="Arial"/>
                <w:color w:val="auto"/>
                <w:sz w:val="18"/>
                <w:szCs w:val="18"/>
              </w:rPr>
            </w:pPr>
            <w:r w:rsidRPr="00E1194E">
              <w:rPr>
                <w:rFonts w:ascii="Arial" w:hAnsi="Arial" w:cs="Arial"/>
                <w:color w:val="auto"/>
                <w:sz w:val="18"/>
                <w:szCs w:val="18"/>
              </w:rPr>
              <w:t xml:space="preserve">Number of regular schools collaborating with stakeholders to facilitate disability-inclusive education.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E</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8.5</w:t>
            </w:r>
          </w:p>
        </w:tc>
        <w:tc>
          <w:tcPr>
            <w:tcW w:w="7087" w:type="dxa"/>
          </w:tcPr>
          <w:p w:rsidR="005B42B2" w:rsidRPr="00E1194E" w:rsidRDefault="005B42B2" w:rsidP="00CF1222">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and families who have received self-advocacy training.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E</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8.6</w:t>
            </w:r>
          </w:p>
        </w:tc>
        <w:tc>
          <w:tcPr>
            <w:tcW w:w="7087" w:type="dxa"/>
          </w:tcPr>
          <w:p w:rsidR="005B42B2" w:rsidRPr="00E1194E" w:rsidRDefault="005B42B2" w:rsidP="00CF1222">
            <w:pPr>
              <w:pStyle w:val="Default"/>
              <w:rPr>
                <w:rFonts w:ascii="Arial" w:hAnsi="Arial" w:cs="Arial"/>
                <w:color w:val="auto"/>
                <w:sz w:val="18"/>
                <w:szCs w:val="18"/>
              </w:rPr>
            </w:pPr>
            <w:r w:rsidRPr="00E1194E">
              <w:rPr>
                <w:rFonts w:ascii="Arial" w:hAnsi="Arial" w:cs="Arial"/>
                <w:color w:val="auto"/>
                <w:sz w:val="18"/>
                <w:szCs w:val="18"/>
              </w:rPr>
              <w:t xml:space="preserve">Advocacy mechanisms are in place to support children with severe intellectual disability or psychological disorders which prevent self-advocacy.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Q</w:t>
            </w:r>
          </w:p>
        </w:tc>
      </w:tr>
      <w:tr w:rsidR="005B42B2" w:rsidRPr="00B259D8" w:rsidTr="0021310F">
        <w:tc>
          <w:tcPr>
            <w:tcW w:w="846" w:type="dxa"/>
            <w:vAlign w:val="center"/>
          </w:tcPr>
          <w:p w:rsidR="005B42B2" w:rsidRPr="00B259D8" w:rsidRDefault="005B42B2" w:rsidP="00CF1222">
            <w:pPr>
              <w:jc w:val="center"/>
              <w:rPr>
                <w:rFonts w:ascii="Arial" w:hAnsi="Arial" w:cs="Arial"/>
                <w:sz w:val="18"/>
                <w:szCs w:val="18"/>
              </w:rPr>
            </w:pPr>
            <w:r w:rsidRPr="00B259D8">
              <w:rPr>
                <w:rFonts w:ascii="Arial" w:hAnsi="Arial" w:cs="Arial"/>
                <w:sz w:val="18"/>
                <w:szCs w:val="18"/>
              </w:rPr>
              <w:t>8.7</w:t>
            </w:r>
          </w:p>
        </w:tc>
        <w:tc>
          <w:tcPr>
            <w:tcW w:w="7087" w:type="dxa"/>
          </w:tcPr>
          <w:p w:rsidR="005B42B2" w:rsidRPr="00E1194E" w:rsidRDefault="005B42B2" w:rsidP="00CF1222">
            <w:pPr>
              <w:pStyle w:val="Default"/>
              <w:rPr>
                <w:rFonts w:ascii="Arial" w:hAnsi="Arial" w:cs="Arial"/>
                <w:color w:val="auto"/>
                <w:sz w:val="18"/>
                <w:szCs w:val="18"/>
              </w:rPr>
            </w:pPr>
            <w:r w:rsidRPr="00E1194E">
              <w:rPr>
                <w:rFonts w:ascii="Arial" w:hAnsi="Arial" w:cs="Arial"/>
                <w:color w:val="auto"/>
                <w:sz w:val="18"/>
                <w:szCs w:val="18"/>
              </w:rPr>
              <w:t xml:space="preserve">Number of children with disabilities accessing training specific to their needs. </w:t>
            </w:r>
          </w:p>
        </w:tc>
        <w:tc>
          <w:tcPr>
            <w:tcW w:w="1083" w:type="dxa"/>
            <w:vAlign w:val="center"/>
          </w:tcPr>
          <w:p w:rsidR="005B42B2" w:rsidRPr="00E1194E" w:rsidRDefault="008037E5" w:rsidP="0021310F">
            <w:pPr>
              <w:jc w:val="center"/>
              <w:rPr>
                <w:rFonts w:ascii="Arial" w:hAnsi="Arial" w:cs="Arial"/>
                <w:sz w:val="18"/>
                <w:szCs w:val="18"/>
              </w:rPr>
            </w:pPr>
            <w:r w:rsidRPr="00E1194E">
              <w:rPr>
                <w:rFonts w:ascii="Arial" w:hAnsi="Arial" w:cs="Arial"/>
                <w:sz w:val="18"/>
                <w:szCs w:val="18"/>
              </w:rPr>
              <w:t>A</w:t>
            </w:r>
          </w:p>
        </w:tc>
      </w:tr>
    </w:tbl>
    <w:p w:rsidR="006E0BEB" w:rsidRPr="005B42B2" w:rsidRDefault="00CB6D65" w:rsidP="004F2833">
      <w:pPr>
        <w:spacing w:before="360" w:after="240"/>
        <w:rPr>
          <w:rFonts w:ascii="Arial" w:hAnsi="Arial" w:cs="Arial"/>
        </w:rPr>
      </w:pPr>
      <w:r w:rsidRPr="004C62C9">
        <w:rPr>
          <w:rFonts w:ascii="Arial" w:hAnsi="Arial" w:cs="Arial"/>
          <w:sz w:val="16"/>
          <w:szCs w:val="16"/>
        </w:rPr>
        <w:t xml:space="preserve">Notes: Pacific Education Development Framework (PEDF) Strategic Objectives: A = Access; Q = Quality; E = Efficiency and Effectiveness; Children with disabilities = Children and Youth with Disabilities. The indicators written in </w:t>
      </w:r>
      <w:r w:rsidRPr="004C62C9">
        <w:rPr>
          <w:rFonts w:ascii="Arial" w:hAnsi="Arial" w:cs="Arial"/>
          <w:i/>
          <w:iCs/>
          <w:sz w:val="16"/>
          <w:szCs w:val="16"/>
        </w:rPr>
        <w:t xml:space="preserve">italics </w:t>
      </w:r>
      <w:r w:rsidRPr="004C62C9">
        <w:rPr>
          <w:rFonts w:ascii="Arial" w:hAnsi="Arial" w:cs="Arial"/>
          <w:sz w:val="16"/>
          <w:szCs w:val="16"/>
        </w:rPr>
        <w:t>are highly recommended for obtaining an overview of disability-inclusive education within each country.</w:t>
      </w:r>
    </w:p>
    <w:tbl>
      <w:tblPr>
        <w:tblStyle w:val="TableGrid"/>
        <w:tblW w:w="0" w:type="auto"/>
        <w:tblLook w:val="04A0" w:firstRow="1" w:lastRow="0" w:firstColumn="1" w:lastColumn="0" w:noHBand="0" w:noVBand="1"/>
        <w:tblCaption w:val="Table 3 (continuation) Pacific Indicators for Measuring Disability-Inclusive Education (Pacific-INDIE) in the Pacific Island Countries"/>
        <w:tblDescription w:val="Contains numbers of Indicators and PEDF Strategic Objectives"/>
      </w:tblPr>
      <w:tblGrid>
        <w:gridCol w:w="846"/>
        <w:gridCol w:w="7087"/>
        <w:gridCol w:w="1083"/>
      </w:tblGrid>
      <w:tr w:rsidR="007A20ED" w:rsidRPr="007A20ED" w:rsidTr="00083446">
        <w:trPr>
          <w:tblHeader/>
        </w:trPr>
        <w:tc>
          <w:tcPr>
            <w:tcW w:w="846" w:type="dxa"/>
            <w:vAlign w:val="center"/>
          </w:tcPr>
          <w:p w:rsidR="00F97F4E" w:rsidRPr="00083446" w:rsidRDefault="00F97F4E" w:rsidP="00F97F4E">
            <w:pPr>
              <w:jc w:val="center"/>
              <w:rPr>
                <w:rFonts w:ascii="Arial" w:hAnsi="Arial" w:cs="Arial"/>
                <w:b/>
                <w:sz w:val="18"/>
                <w:szCs w:val="18"/>
              </w:rPr>
            </w:pPr>
            <w:bookmarkStart w:id="21" w:name="_Toc443663220"/>
            <w:r w:rsidRPr="00083446">
              <w:rPr>
                <w:rFonts w:ascii="Arial" w:hAnsi="Arial" w:cs="Arial"/>
                <w:b/>
                <w:sz w:val="18"/>
                <w:szCs w:val="18"/>
              </w:rPr>
              <w:lastRenderedPageBreak/>
              <w:t>No</w:t>
            </w:r>
          </w:p>
        </w:tc>
        <w:tc>
          <w:tcPr>
            <w:tcW w:w="7087" w:type="dxa"/>
            <w:vAlign w:val="center"/>
          </w:tcPr>
          <w:p w:rsidR="00F97F4E" w:rsidRPr="00083446" w:rsidRDefault="00F97F4E" w:rsidP="00F97F4E">
            <w:pPr>
              <w:jc w:val="center"/>
              <w:rPr>
                <w:rFonts w:ascii="Arial" w:hAnsi="Arial" w:cs="Arial"/>
                <w:b/>
                <w:sz w:val="18"/>
                <w:szCs w:val="18"/>
              </w:rPr>
            </w:pPr>
            <w:r w:rsidRPr="00083446">
              <w:rPr>
                <w:rFonts w:ascii="Arial" w:hAnsi="Arial" w:cs="Arial"/>
                <w:b/>
                <w:sz w:val="18"/>
                <w:szCs w:val="18"/>
              </w:rPr>
              <w:t>Indicator</w:t>
            </w:r>
          </w:p>
        </w:tc>
        <w:tc>
          <w:tcPr>
            <w:tcW w:w="1083" w:type="dxa"/>
            <w:vAlign w:val="center"/>
          </w:tcPr>
          <w:p w:rsidR="00F97F4E" w:rsidRPr="00083446" w:rsidRDefault="00F97F4E" w:rsidP="00F97F4E">
            <w:pPr>
              <w:jc w:val="center"/>
              <w:rPr>
                <w:rFonts w:ascii="Arial" w:hAnsi="Arial" w:cs="Arial"/>
                <w:b/>
                <w:sz w:val="18"/>
                <w:szCs w:val="18"/>
              </w:rPr>
            </w:pPr>
            <w:r w:rsidRPr="00083446">
              <w:rPr>
                <w:rFonts w:ascii="Arial" w:hAnsi="Arial" w:cs="Arial"/>
                <w:b/>
                <w:sz w:val="18"/>
                <w:szCs w:val="18"/>
              </w:rPr>
              <w:t>PEDF Strategic Objective</w:t>
            </w:r>
          </w:p>
        </w:tc>
      </w:tr>
      <w:tr w:rsidR="007A20ED" w:rsidRPr="007A20ED" w:rsidTr="00F97F4E">
        <w:tc>
          <w:tcPr>
            <w:tcW w:w="846" w:type="dxa"/>
            <w:vAlign w:val="center"/>
          </w:tcPr>
          <w:p w:rsidR="00F97F4E" w:rsidRPr="007A20ED" w:rsidRDefault="00F97F4E" w:rsidP="00F97F4E">
            <w:pPr>
              <w:jc w:val="center"/>
              <w:rPr>
                <w:rFonts w:ascii="Arial" w:hAnsi="Arial" w:cs="Arial"/>
                <w:sz w:val="18"/>
                <w:szCs w:val="18"/>
              </w:rPr>
            </w:pPr>
            <w:bookmarkStart w:id="22" w:name="Curriculum_Indicator" w:colFirst="1" w:colLast="1"/>
            <w:r w:rsidRPr="007A20ED">
              <w:rPr>
                <w:rFonts w:ascii="Arial" w:hAnsi="Arial" w:cs="Arial"/>
                <w:sz w:val="18"/>
                <w:szCs w:val="18"/>
              </w:rPr>
              <w:t>9</w:t>
            </w:r>
          </w:p>
        </w:tc>
        <w:tc>
          <w:tcPr>
            <w:tcW w:w="7087" w:type="dxa"/>
            <w:vAlign w:val="center"/>
          </w:tcPr>
          <w:p w:rsidR="00F97F4E" w:rsidRPr="007A20ED" w:rsidRDefault="00F97F4E" w:rsidP="00F97F4E">
            <w:pPr>
              <w:rPr>
                <w:rFonts w:ascii="Arial" w:hAnsi="Arial" w:cs="Arial"/>
                <w:b/>
                <w:sz w:val="18"/>
                <w:szCs w:val="18"/>
              </w:rPr>
            </w:pPr>
            <w:r w:rsidRPr="007A20ED">
              <w:rPr>
                <w:rFonts w:ascii="Arial" w:hAnsi="Arial" w:cs="Arial"/>
                <w:b/>
                <w:sz w:val="18"/>
                <w:szCs w:val="18"/>
              </w:rPr>
              <w:t>Curriculum and Assessment Practices</w:t>
            </w:r>
          </w:p>
          <w:p w:rsidR="00F97F4E" w:rsidRPr="007A20ED" w:rsidRDefault="00F97F4E" w:rsidP="00F97F4E">
            <w:pPr>
              <w:pStyle w:val="Default"/>
              <w:rPr>
                <w:rFonts w:ascii="Arial" w:hAnsi="Arial" w:cs="Arial"/>
                <w:b/>
                <w:color w:val="auto"/>
                <w:sz w:val="18"/>
                <w:szCs w:val="18"/>
              </w:rPr>
            </w:pPr>
            <w:r w:rsidRPr="007A20ED">
              <w:rPr>
                <w:rFonts w:ascii="Arial" w:hAnsi="Arial" w:cs="Arial"/>
                <w:b/>
                <w:bCs/>
                <w:color w:val="auto"/>
                <w:sz w:val="18"/>
                <w:szCs w:val="18"/>
              </w:rPr>
              <w:t xml:space="preserve">Outcome: School curriculum and assessment processes are inclusive and acknowledge the diverse learning needs of children with disabilities </w:t>
            </w:r>
          </w:p>
        </w:tc>
        <w:tc>
          <w:tcPr>
            <w:tcW w:w="1083" w:type="dxa"/>
            <w:vAlign w:val="center"/>
          </w:tcPr>
          <w:p w:rsidR="00F97F4E" w:rsidRPr="007A20ED" w:rsidRDefault="00F97F4E" w:rsidP="00F97F4E">
            <w:pPr>
              <w:jc w:val="center"/>
              <w:rPr>
                <w:rFonts w:ascii="Arial" w:hAnsi="Arial" w:cs="Arial"/>
                <w:sz w:val="18"/>
                <w:szCs w:val="18"/>
              </w:rPr>
            </w:pPr>
          </w:p>
        </w:tc>
      </w:tr>
      <w:bookmarkEnd w:id="22"/>
      <w:tr w:rsidR="007A20ED" w:rsidRPr="007A20ED" w:rsidTr="00F97F4E">
        <w:tc>
          <w:tcPr>
            <w:tcW w:w="846"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9.1</w:t>
            </w:r>
          </w:p>
        </w:tc>
        <w:tc>
          <w:tcPr>
            <w:tcW w:w="7087" w:type="dxa"/>
            <w:vAlign w:val="center"/>
          </w:tcPr>
          <w:p w:rsidR="00F97F4E" w:rsidRPr="00EA05B2" w:rsidRDefault="00F97F4E" w:rsidP="00F97F4E">
            <w:pPr>
              <w:pStyle w:val="Default"/>
              <w:rPr>
                <w:rFonts w:ascii="Arial" w:hAnsi="Arial" w:cs="Arial"/>
                <w:i/>
                <w:color w:val="auto"/>
                <w:sz w:val="18"/>
                <w:szCs w:val="18"/>
              </w:rPr>
            </w:pPr>
            <w:r w:rsidRPr="00EA05B2">
              <w:rPr>
                <w:rFonts w:ascii="Arial" w:hAnsi="Arial" w:cs="Arial"/>
                <w:i/>
                <w:iCs/>
                <w:color w:val="auto"/>
                <w:sz w:val="18"/>
                <w:szCs w:val="18"/>
              </w:rPr>
              <w:t xml:space="preserve">Number of children with disabilities being assessed against the national curriculum. </w:t>
            </w:r>
          </w:p>
        </w:tc>
        <w:tc>
          <w:tcPr>
            <w:tcW w:w="1083"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Q</w:t>
            </w:r>
          </w:p>
        </w:tc>
      </w:tr>
      <w:tr w:rsidR="007A20ED" w:rsidRPr="007A20ED" w:rsidTr="00F97F4E">
        <w:tc>
          <w:tcPr>
            <w:tcW w:w="846"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9.2</w:t>
            </w:r>
          </w:p>
        </w:tc>
        <w:tc>
          <w:tcPr>
            <w:tcW w:w="7087" w:type="dxa"/>
            <w:vAlign w:val="center"/>
          </w:tcPr>
          <w:p w:rsidR="00F97F4E" w:rsidRPr="007A20ED" w:rsidRDefault="00F97F4E" w:rsidP="00F97F4E">
            <w:pPr>
              <w:pStyle w:val="Default"/>
              <w:rPr>
                <w:rFonts w:ascii="Arial" w:hAnsi="Arial" w:cs="Arial"/>
                <w:color w:val="auto"/>
                <w:sz w:val="18"/>
                <w:szCs w:val="18"/>
              </w:rPr>
            </w:pPr>
            <w:r w:rsidRPr="007A20ED">
              <w:rPr>
                <w:rFonts w:ascii="Arial" w:hAnsi="Arial" w:cs="Arial"/>
                <w:color w:val="auto"/>
                <w:sz w:val="18"/>
                <w:szCs w:val="18"/>
              </w:rPr>
              <w:t xml:space="preserve">Number of children with disabilities who sit exams with reasonable accommodations. </w:t>
            </w:r>
          </w:p>
        </w:tc>
        <w:tc>
          <w:tcPr>
            <w:tcW w:w="1083"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Q</w:t>
            </w:r>
          </w:p>
        </w:tc>
      </w:tr>
      <w:tr w:rsidR="007A20ED" w:rsidRPr="007A20ED" w:rsidTr="00F97F4E">
        <w:tc>
          <w:tcPr>
            <w:tcW w:w="846" w:type="dxa"/>
            <w:vAlign w:val="center"/>
          </w:tcPr>
          <w:p w:rsidR="00F97F4E" w:rsidRPr="007A20ED" w:rsidRDefault="00F97F4E" w:rsidP="00F97F4E">
            <w:pPr>
              <w:jc w:val="center"/>
              <w:rPr>
                <w:rFonts w:ascii="Arial" w:hAnsi="Arial" w:cs="Arial"/>
                <w:sz w:val="18"/>
                <w:szCs w:val="18"/>
              </w:rPr>
            </w:pPr>
            <w:bookmarkStart w:id="23" w:name="Transition_Indicator" w:colFirst="1" w:colLast="1"/>
            <w:r w:rsidRPr="007A20ED">
              <w:rPr>
                <w:rFonts w:ascii="Arial" w:hAnsi="Arial" w:cs="Arial"/>
                <w:sz w:val="18"/>
                <w:szCs w:val="18"/>
              </w:rPr>
              <w:t>10</w:t>
            </w:r>
          </w:p>
        </w:tc>
        <w:tc>
          <w:tcPr>
            <w:tcW w:w="7087" w:type="dxa"/>
            <w:vAlign w:val="center"/>
          </w:tcPr>
          <w:p w:rsidR="00F97F4E" w:rsidRPr="007A20ED" w:rsidRDefault="00F97F4E" w:rsidP="00F97F4E">
            <w:pPr>
              <w:rPr>
                <w:rFonts w:ascii="Arial" w:hAnsi="Arial" w:cs="Arial"/>
                <w:b/>
                <w:sz w:val="18"/>
                <w:szCs w:val="18"/>
              </w:rPr>
            </w:pPr>
            <w:r w:rsidRPr="007A20ED">
              <w:rPr>
                <w:rFonts w:ascii="Arial" w:hAnsi="Arial" w:cs="Arial"/>
                <w:b/>
                <w:sz w:val="18"/>
                <w:szCs w:val="18"/>
              </w:rPr>
              <w:t>Transition Pathways</w:t>
            </w:r>
          </w:p>
          <w:p w:rsidR="00F97F4E" w:rsidRPr="007A20ED" w:rsidRDefault="00F97F4E" w:rsidP="00F97F4E">
            <w:pPr>
              <w:pStyle w:val="Default"/>
              <w:rPr>
                <w:rFonts w:ascii="Arial" w:hAnsi="Arial" w:cs="Arial"/>
                <w:b/>
                <w:bCs/>
                <w:color w:val="auto"/>
                <w:sz w:val="18"/>
                <w:szCs w:val="18"/>
              </w:rPr>
            </w:pPr>
            <w:r w:rsidRPr="007A20ED">
              <w:rPr>
                <w:rFonts w:ascii="Arial" w:hAnsi="Arial" w:cs="Arial"/>
                <w:b/>
                <w:bCs/>
                <w:color w:val="auto"/>
                <w:sz w:val="18"/>
                <w:szCs w:val="18"/>
              </w:rPr>
              <w:t xml:space="preserve">Outcome: Children with disabilities transition through the various educational settings from early childhood to post-secondary options </w:t>
            </w:r>
          </w:p>
        </w:tc>
        <w:tc>
          <w:tcPr>
            <w:tcW w:w="1083" w:type="dxa"/>
            <w:vAlign w:val="center"/>
          </w:tcPr>
          <w:p w:rsidR="00F97F4E" w:rsidRPr="007A20ED" w:rsidRDefault="00F97F4E" w:rsidP="00F97F4E">
            <w:pPr>
              <w:jc w:val="center"/>
              <w:rPr>
                <w:rFonts w:ascii="Arial" w:hAnsi="Arial" w:cs="Arial"/>
                <w:sz w:val="18"/>
                <w:szCs w:val="18"/>
              </w:rPr>
            </w:pPr>
          </w:p>
        </w:tc>
      </w:tr>
      <w:bookmarkEnd w:id="23"/>
      <w:tr w:rsidR="007A20ED" w:rsidRPr="007A20ED" w:rsidTr="00F97F4E">
        <w:tc>
          <w:tcPr>
            <w:tcW w:w="846"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10.1</w:t>
            </w:r>
          </w:p>
        </w:tc>
        <w:tc>
          <w:tcPr>
            <w:tcW w:w="7087" w:type="dxa"/>
            <w:vAlign w:val="center"/>
          </w:tcPr>
          <w:p w:rsidR="00F97F4E" w:rsidRPr="00EA05B2" w:rsidRDefault="00F97F4E" w:rsidP="00F97F4E">
            <w:pPr>
              <w:pStyle w:val="Default"/>
              <w:rPr>
                <w:rFonts w:ascii="Arial" w:hAnsi="Arial" w:cs="Arial"/>
                <w:i/>
                <w:color w:val="auto"/>
                <w:sz w:val="18"/>
                <w:szCs w:val="18"/>
              </w:rPr>
            </w:pPr>
            <w:r w:rsidRPr="00EA05B2">
              <w:rPr>
                <w:rFonts w:ascii="Arial" w:hAnsi="Arial" w:cs="Arial"/>
                <w:i/>
                <w:iCs/>
                <w:color w:val="auto"/>
                <w:sz w:val="18"/>
                <w:szCs w:val="18"/>
              </w:rPr>
              <w:t xml:space="preserve">Number of children with disabilities graduating at an age-appropriate level and transitioning from primary to secondary school. </w:t>
            </w:r>
          </w:p>
        </w:tc>
        <w:tc>
          <w:tcPr>
            <w:tcW w:w="1083"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A</w:t>
            </w:r>
          </w:p>
        </w:tc>
      </w:tr>
      <w:tr w:rsidR="007A20ED" w:rsidRPr="007A20ED" w:rsidTr="00F97F4E">
        <w:tc>
          <w:tcPr>
            <w:tcW w:w="846"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10.2</w:t>
            </w:r>
          </w:p>
        </w:tc>
        <w:tc>
          <w:tcPr>
            <w:tcW w:w="7087" w:type="dxa"/>
            <w:vAlign w:val="center"/>
          </w:tcPr>
          <w:p w:rsidR="00F97F4E" w:rsidRPr="007A20ED" w:rsidRDefault="00F97F4E" w:rsidP="00F97F4E">
            <w:pPr>
              <w:pStyle w:val="Default"/>
              <w:rPr>
                <w:rFonts w:ascii="Arial" w:hAnsi="Arial" w:cs="Arial"/>
                <w:color w:val="auto"/>
                <w:sz w:val="18"/>
                <w:szCs w:val="18"/>
              </w:rPr>
            </w:pPr>
            <w:r w:rsidRPr="007A20ED">
              <w:rPr>
                <w:rFonts w:ascii="Arial" w:hAnsi="Arial" w:cs="Arial"/>
                <w:color w:val="auto"/>
                <w:sz w:val="18"/>
                <w:szCs w:val="18"/>
              </w:rPr>
              <w:t xml:space="preserve">Number of children with disabilities transitioning from special schools to regular schools. </w:t>
            </w:r>
          </w:p>
        </w:tc>
        <w:tc>
          <w:tcPr>
            <w:tcW w:w="1083"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A</w:t>
            </w:r>
          </w:p>
        </w:tc>
      </w:tr>
      <w:tr w:rsidR="007A20ED" w:rsidRPr="007A20ED" w:rsidTr="00F97F4E">
        <w:tc>
          <w:tcPr>
            <w:tcW w:w="846"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10.3</w:t>
            </w:r>
          </w:p>
        </w:tc>
        <w:tc>
          <w:tcPr>
            <w:tcW w:w="7087" w:type="dxa"/>
            <w:vAlign w:val="center"/>
          </w:tcPr>
          <w:p w:rsidR="00F97F4E" w:rsidRPr="007A20ED" w:rsidRDefault="00F97F4E" w:rsidP="00F97F4E">
            <w:pPr>
              <w:pStyle w:val="Default"/>
              <w:rPr>
                <w:rFonts w:ascii="Arial" w:hAnsi="Arial" w:cs="Arial"/>
                <w:color w:val="auto"/>
                <w:sz w:val="18"/>
                <w:szCs w:val="18"/>
              </w:rPr>
            </w:pPr>
            <w:r w:rsidRPr="007A20ED">
              <w:rPr>
                <w:rFonts w:ascii="Arial" w:hAnsi="Arial" w:cs="Arial"/>
                <w:color w:val="auto"/>
                <w:sz w:val="18"/>
                <w:szCs w:val="18"/>
              </w:rPr>
              <w:t xml:space="preserve">Number of children with disabilities graduating at an age-appropriate level and transitioning from secondary to higher education and/or employment. </w:t>
            </w:r>
          </w:p>
        </w:tc>
        <w:tc>
          <w:tcPr>
            <w:tcW w:w="1083"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A</w:t>
            </w:r>
          </w:p>
        </w:tc>
      </w:tr>
      <w:tr w:rsidR="00F97F4E" w:rsidRPr="007A20ED" w:rsidTr="00F97F4E">
        <w:tc>
          <w:tcPr>
            <w:tcW w:w="846"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10.4</w:t>
            </w:r>
          </w:p>
        </w:tc>
        <w:tc>
          <w:tcPr>
            <w:tcW w:w="7087" w:type="dxa"/>
            <w:vAlign w:val="center"/>
          </w:tcPr>
          <w:p w:rsidR="00F97F4E" w:rsidRPr="007A20ED" w:rsidRDefault="00F97F4E" w:rsidP="00F97F4E">
            <w:pPr>
              <w:pStyle w:val="Default"/>
              <w:rPr>
                <w:rFonts w:ascii="Arial" w:hAnsi="Arial" w:cs="Arial"/>
                <w:color w:val="auto"/>
                <w:sz w:val="18"/>
                <w:szCs w:val="18"/>
              </w:rPr>
            </w:pPr>
            <w:r w:rsidRPr="007A20ED">
              <w:rPr>
                <w:rFonts w:ascii="Arial" w:hAnsi="Arial" w:cs="Arial"/>
                <w:color w:val="auto"/>
                <w:sz w:val="18"/>
                <w:szCs w:val="18"/>
              </w:rPr>
              <w:t xml:space="preserve">Number of students with disabilities accessing post-school options. </w:t>
            </w:r>
          </w:p>
        </w:tc>
        <w:tc>
          <w:tcPr>
            <w:tcW w:w="1083" w:type="dxa"/>
            <w:vAlign w:val="center"/>
          </w:tcPr>
          <w:p w:rsidR="00F97F4E" w:rsidRPr="007A20ED" w:rsidRDefault="00F97F4E" w:rsidP="00F97F4E">
            <w:pPr>
              <w:jc w:val="center"/>
              <w:rPr>
                <w:rFonts w:ascii="Arial" w:hAnsi="Arial" w:cs="Arial"/>
                <w:sz w:val="18"/>
                <w:szCs w:val="18"/>
              </w:rPr>
            </w:pPr>
            <w:r w:rsidRPr="007A20ED">
              <w:rPr>
                <w:rFonts w:ascii="Arial" w:hAnsi="Arial" w:cs="Arial"/>
                <w:sz w:val="18"/>
                <w:szCs w:val="18"/>
              </w:rPr>
              <w:t>A</w:t>
            </w:r>
          </w:p>
        </w:tc>
      </w:tr>
    </w:tbl>
    <w:p w:rsidR="007A20ED" w:rsidRPr="007A20ED" w:rsidRDefault="007A20ED" w:rsidP="007A20ED">
      <w:pPr>
        <w:spacing w:before="360" w:after="240"/>
        <w:rPr>
          <w:rFonts w:ascii="Arial" w:hAnsi="Arial" w:cs="Arial"/>
        </w:rPr>
      </w:pPr>
      <w:r w:rsidRPr="004C62C9">
        <w:rPr>
          <w:rFonts w:ascii="Arial" w:hAnsi="Arial" w:cs="Arial"/>
          <w:sz w:val="16"/>
          <w:szCs w:val="16"/>
        </w:rPr>
        <w:t xml:space="preserve">Notes: Pacific Education Development Framework (PEDF) Strategic Objectives: A = Access; Q = Quality; E = Efficiency and Effectiveness; Children with disabilities = Children and Youth with Disabilities. The indicators written in </w:t>
      </w:r>
      <w:r w:rsidRPr="004C62C9">
        <w:rPr>
          <w:rFonts w:ascii="Arial" w:hAnsi="Arial" w:cs="Arial"/>
          <w:i/>
          <w:iCs/>
          <w:sz w:val="16"/>
          <w:szCs w:val="16"/>
        </w:rPr>
        <w:t xml:space="preserve">italics </w:t>
      </w:r>
      <w:r w:rsidRPr="004C62C9">
        <w:rPr>
          <w:rFonts w:ascii="Arial" w:hAnsi="Arial" w:cs="Arial"/>
          <w:sz w:val="16"/>
          <w:szCs w:val="16"/>
        </w:rPr>
        <w:t>are highly recommended for obtaining an overview of disability-inclusive education within each country.</w:t>
      </w:r>
      <w:r>
        <w:br w:type="page"/>
      </w:r>
    </w:p>
    <w:p w:rsidR="00456FDB" w:rsidRPr="00456FDB" w:rsidRDefault="00456FDB" w:rsidP="00456FDB">
      <w:pPr>
        <w:pStyle w:val="Heading2"/>
      </w:pPr>
      <w:r w:rsidRPr="00456FDB">
        <w:lastRenderedPageBreak/>
        <w:t>Contact us</w:t>
      </w:r>
      <w:bookmarkEnd w:id="21"/>
    </w:p>
    <w:p w:rsidR="00456FDB" w:rsidRDefault="00456FDB" w:rsidP="00456FDB">
      <w:pPr>
        <w:autoSpaceDE w:val="0"/>
        <w:autoSpaceDN w:val="0"/>
        <w:adjustRightInd w:val="0"/>
        <w:spacing w:after="240" w:line="240" w:lineRule="auto"/>
        <w:rPr>
          <w:rFonts w:ascii="Arial" w:hAnsi="Arial" w:cs="Arial"/>
          <w:b/>
          <w:bCs/>
          <w:sz w:val="24"/>
          <w:szCs w:val="24"/>
        </w:rPr>
      </w:pPr>
      <w:r w:rsidRPr="00456FDB">
        <w:rPr>
          <w:rFonts w:ascii="Arial" w:hAnsi="Arial" w:cs="Arial"/>
          <w:b/>
          <w:bCs/>
          <w:sz w:val="24"/>
          <w:szCs w:val="24"/>
        </w:rPr>
        <w:t xml:space="preserve">For more information about this program please contact the Principal Investigator: </w:t>
      </w:r>
    </w:p>
    <w:p w:rsidR="002F0A97" w:rsidRDefault="002F0A97" w:rsidP="00456FDB">
      <w:pPr>
        <w:autoSpaceDE w:val="0"/>
        <w:autoSpaceDN w:val="0"/>
        <w:adjustRightInd w:val="0"/>
        <w:spacing w:after="240" w:line="240" w:lineRule="auto"/>
        <w:rPr>
          <w:rFonts w:ascii="Arial" w:hAnsi="Arial" w:cs="Arial"/>
          <w:sz w:val="24"/>
          <w:szCs w:val="24"/>
        </w:rPr>
      </w:pPr>
      <w:r>
        <w:rPr>
          <w:rFonts w:ascii="Arial" w:hAnsi="Arial" w:cs="Arial"/>
          <w:noProof/>
          <w:sz w:val="24"/>
          <w:szCs w:val="24"/>
          <w:lang w:val="en-AU" w:eastAsia="en-AU"/>
        </w:rPr>
        <w:drawing>
          <wp:inline distT="0" distB="0" distL="0" distR="0">
            <wp:extent cx="901874" cy="1340285"/>
            <wp:effectExtent l="0" t="0" r="0" b="0"/>
            <wp:docPr id="4" name="Picture 4" title="Photo of Umesh Sh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esh Sharma.jpg"/>
                    <pic:cNvPicPr/>
                  </pic:nvPicPr>
                  <pic:blipFill>
                    <a:blip r:embed="rId18">
                      <a:extLst>
                        <a:ext uri="{28A0092B-C50C-407E-A947-70E740481C1C}">
                          <a14:useLocalDpi xmlns:a14="http://schemas.microsoft.com/office/drawing/2010/main" val="0"/>
                        </a:ext>
                      </a:extLst>
                    </a:blip>
                    <a:stretch>
                      <a:fillRect/>
                    </a:stretch>
                  </pic:blipFill>
                  <pic:spPr>
                    <a:xfrm>
                      <a:off x="0" y="0"/>
                      <a:ext cx="901874" cy="1340285"/>
                    </a:xfrm>
                    <a:prstGeom prst="rect">
                      <a:avLst/>
                    </a:prstGeom>
                  </pic:spPr>
                </pic:pic>
              </a:graphicData>
            </a:graphic>
          </wp:inline>
        </w:drawing>
      </w:r>
    </w:p>
    <w:p w:rsidR="00456FDB" w:rsidRDefault="00456FDB" w:rsidP="00456FDB">
      <w:pPr>
        <w:autoSpaceDE w:val="0"/>
        <w:autoSpaceDN w:val="0"/>
        <w:adjustRightInd w:val="0"/>
        <w:spacing w:after="0" w:line="240" w:lineRule="auto"/>
        <w:rPr>
          <w:rFonts w:ascii="Arial" w:hAnsi="Arial" w:cs="Arial"/>
          <w:sz w:val="24"/>
          <w:szCs w:val="24"/>
        </w:rPr>
      </w:pPr>
      <w:r w:rsidRPr="00456FDB">
        <w:rPr>
          <w:rFonts w:ascii="Arial" w:hAnsi="Arial" w:cs="Arial"/>
          <w:sz w:val="24"/>
          <w:szCs w:val="24"/>
        </w:rPr>
        <w:t xml:space="preserve">Associate Professor </w:t>
      </w:r>
      <w:proofErr w:type="spellStart"/>
      <w:r w:rsidRPr="00456FDB">
        <w:rPr>
          <w:rFonts w:ascii="Arial" w:hAnsi="Arial" w:cs="Arial"/>
          <w:sz w:val="24"/>
          <w:szCs w:val="24"/>
        </w:rPr>
        <w:t>Umesh</w:t>
      </w:r>
      <w:proofErr w:type="spellEnd"/>
      <w:r w:rsidRPr="00456FDB">
        <w:rPr>
          <w:rFonts w:ascii="Arial" w:hAnsi="Arial" w:cs="Arial"/>
          <w:sz w:val="24"/>
          <w:szCs w:val="24"/>
        </w:rPr>
        <w:t xml:space="preserve"> Sharma </w:t>
      </w:r>
    </w:p>
    <w:p w:rsidR="00456FDB" w:rsidRDefault="00456FDB" w:rsidP="00456FDB">
      <w:pPr>
        <w:autoSpaceDE w:val="0"/>
        <w:autoSpaceDN w:val="0"/>
        <w:adjustRightInd w:val="0"/>
        <w:spacing w:after="0" w:line="240" w:lineRule="auto"/>
        <w:rPr>
          <w:rFonts w:ascii="Arial" w:hAnsi="Arial" w:cs="Arial"/>
          <w:sz w:val="24"/>
          <w:szCs w:val="24"/>
        </w:rPr>
      </w:pPr>
      <w:r w:rsidRPr="00456FDB">
        <w:rPr>
          <w:rFonts w:ascii="Arial" w:hAnsi="Arial" w:cs="Arial"/>
          <w:sz w:val="24"/>
          <w:szCs w:val="24"/>
        </w:rPr>
        <w:t xml:space="preserve">Email: </w:t>
      </w:r>
      <w:hyperlink r:id="rId19" w:history="1">
        <w:r w:rsidRPr="00126F01">
          <w:rPr>
            <w:rStyle w:val="Hyperlink"/>
            <w:rFonts w:ascii="Arial" w:hAnsi="Arial" w:cs="Arial"/>
            <w:sz w:val="24"/>
            <w:szCs w:val="24"/>
          </w:rPr>
          <w:t>Umesh.Sharma@monash.edu</w:t>
        </w:r>
      </w:hyperlink>
      <w:r w:rsidRPr="00456FDB">
        <w:rPr>
          <w:rFonts w:ascii="Arial" w:hAnsi="Arial" w:cs="Arial"/>
          <w:sz w:val="24"/>
          <w:szCs w:val="24"/>
        </w:rPr>
        <w:t xml:space="preserve"> </w:t>
      </w:r>
    </w:p>
    <w:p w:rsidR="00456FDB" w:rsidRPr="00456FDB" w:rsidRDefault="00456FDB" w:rsidP="00456FDB">
      <w:pPr>
        <w:autoSpaceDE w:val="0"/>
        <w:autoSpaceDN w:val="0"/>
        <w:adjustRightInd w:val="0"/>
        <w:spacing w:after="240" w:line="240" w:lineRule="auto"/>
        <w:rPr>
          <w:rFonts w:ascii="Arial" w:hAnsi="Arial" w:cs="Arial"/>
          <w:sz w:val="24"/>
          <w:szCs w:val="24"/>
        </w:rPr>
      </w:pPr>
      <w:r w:rsidRPr="00456FDB">
        <w:rPr>
          <w:rFonts w:ascii="Arial" w:hAnsi="Arial" w:cs="Arial"/>
          <w:sz w:val="24"/>
          <w:szCs w:val="24"/>
        </w:rPr>
        <w:t xml:space="preserve">Phone: +61 3 990 54388 </w:t>
      </w:r>
    </w:p>
    <w:p w:rsidR="002A7522" w:rsidRDefault="00456FDB" w:rsidP="00456FDB">
      <w:pPr>
        <w:tabs>
          <w:tab w:val="left" w:pos="900"/>
        </w:tabs>
        <w:rPr>
          <w:rFonts w:ascii="Arial" w:hAnsi="Arial" w:cs="Arial"/>
          <w:sz w:val="24"/>
          <w:szCs w:val="24"/>
        </w:rPr>
      </w:pPr>
      <w:r w:rsidRPr="00456FDB">
        <w:rPr>
          <w:rFonts w:ascii="Arial" w:hAnsi="Arial" w:cs="Arial"/>
          <w:sz w:val="24"/>
          <w:szCs w:val="24"/>
        </w:rPr>
        <w:t xml:space="preserve">29 </w:t>
      </w:r>
      <w:proofErr w:type="spellStart"/>
      <w:r w:rsidRPr="00456FDB">
        <w:rPr>
          <w:rFonts w:ascii="Arial" w:hAnsi="Arial" w:cs="Arial"/>
          <w:sz w:val="24"/>
          <w:szCs w:val="24"/>
        </w:rPr>
        <w:t>Ancora</w:t>
      </w:r>
      <w:proofErr w:type="spellEnd"/>
      <w:r w:rsidRPr="00456FDB">
        <w:rPr>
          <w:rFonts w:ascii="Arial" w:hAnsi="Arial" w:cs="Arial"/>
          <w:sz w:val="24"/>
          <w:szCs w:val="24"/>
        </w:rPr>
        <w:t xml:space="preserve"> </w:t>
      </w:r>
      <w:proofErr w:type="spellStart"/>
      <w:r w:rsidRPr="00456FDB">
        <w:rPr>
          <w:rFonts w:ascii="Arial" w:hAnsi="Arial" w:cs="Arial"/>
          <w:sz w:val="24"/>
          <w:szCs w:val="24"/>
        </w:rPr>
        <w:t>Imparo</w:t>
      </w:r>
      <w:proofErr w:type="spellEnd"/>
      <w:r w:rsidRPr="00456FDB">
        <w:rPr>
          <w:rFonts w:ascii="Arial" w:hAnsi="Arial" w:cs="Arial"/>
          <w:sz w:val="24"/>
          <w:szCs w:val="24"/>
        </w:rPr>
        <w:t xml:space="preserve"> Way, Faculty of Education, Clayton Campus Monash University Victoria 3800 Australia</w:t>
      </w:r>
    </w:p>
    <w:p w:rsidR="0046112C" w:rsidRDefault="0046112C" w:rsidP="002F0A97">
      <w:pPr>
        <w:tabs>
          <w:tab w:val="left" w:pos="900"/>
        </w:tabs>
        <w:rPr>
          <w:rFonts w:ascii="Arial" w:hAnsi="Arial" w:cs="Arial"/>
          <w:sz w:val="24"/>
          <w:szCs w:val="24"/>
        </w:rPr>
      </w:pPr>
    </w:p>
    <w:sectPr w:rsidR="0046112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CD9" w:rsidRDefault="00D30CD9" w:rsidP="007E18E0">
      <w:pPr>
        <w:spacing w:after="0" w:line="240" w:lineRule="auto"/>
      </w:pPr>
      <w:r>
        <w:separator/>
      </w:r>
    </w:p>
  </w:endnote>
  <w:endnote w:type="continuationSeparator" w:id="0">
    <w:p w:rsidR="00D30CD9" w:rsidRDefault="00D30CD9" w:rsidP="007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D7" w:rsidRDefault="003908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D7" w:rsidRDefault="003908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D7" w:rsidRDefault="00390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CD9" w:rsidRDefault="00D30CD9" w:rsidP="007E18E0">
      <w:pPr>
        <w:spacing w:after="0" w:line="240" w:lineRule="auto"/>
      </w:pPr>
      <w:r>
        <w:separator/>
      </w:r>
    </w:p>
  </w:footnote>
  <w:footnote w:type="continuationSeparator" w:id="0">
    <w:p w:rsidR="00D30CD9" w:rsidRDefault="00D30CD9" w:rsidP="007E1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D7" w:rsidRDefault="003908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D7" w:rsidRDefault="003908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D7" w:rsidRDefault="0039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15F7DC"/>
    <w:multiLevelType w:val="hybridMultilevel"/>
    <w:tmpl w:val="C5D023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47B9030"/>
    <w:multiLevelType w:val="hybridMultilevel"/>
    <w:tmpl w:val="BF4BE9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CAE8EA4"/>
    <w:multiLevelType w:val="hybridMultilevel"/>
    <w:tmpl w:val="F36BBA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00790F"/>
    <w:multiLevelType w:val="hybridMultilevel"/>
    <w:tmpl w:val="092A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6C484E"/>
    <w:multiLevelType w:val="hybridMultilevel"/>
    <w:tmpl w:val="420657C2"/>
    <w:lvl w:ilvl="0" w:tplc="1BD882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7422EC"/>
    <w:multiLevelType w:val="hybridMultilevel"/>
    <w:tmpl w:val="7F4E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795261"/>
    <w:multiLevelType w:val="hybridMultilevel"/>
    <w:tmpl w:val="499983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3C61771"/>
    <w:multiLevelType w:val="hybridMultilevel"/>
    <w:tmpl w:val="03F8B85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6BD254B"/>
    <w:multiLevelType w:val="hybridMultilevel"/>
    <w:tmpl w:val="D07A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BA32291"/>
    <w:multiLevelType w:val="hybridMultilevel"/>
    <w:tmpl w:val="780E2866"/>
    <w:lvl w:ilvl="0" w:tplc="B0183A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5"/>
  </w:num>
  <w:num w:numId="5">
    <w:abstractNumId w:val="3"/>
  </w:num>
  <w:num w:numId="6">
    <w:abstractNumId w:val="9"/>
  </w:num>
  <w:num w:numId="7">
    <w:abstractNumId w:val="4"/>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955"/>
    <w:rsid w:val="0000786D"/>
    <w:rsid w:val="00061034"/>
    <w:rsid w:val="00083446"/>
    <w:rsid w:val="000E1F97"/>
    <w:rsid w:val="00105E6D"/>
    <w:rsid w:val="001110B4"/>
    <w:rsid w:val="0016789C"/>
    <w:rsid w:val="0017489D"/>
    <w:rsid w:val="001971EF"/>
    <w:rsid w:val="001F791D"/>
    <w:rsid w:val="0021310F"/>
    <w:rsid w:val="002568CE"/>
    <w:rsid w:val="002A7522"/>
    <w:rsid w:val="002C6996"/>
    <w:rsid w:val="002F0A97"/>
    <w:rsid w:val="00312435"/>
    <w:rsid w:val="00372BA0"/>
    <w:rsid w:val="003908D7"/>
    <w:rsid w:val="004414AB"/>
    <w:rsid w:val="004555C0"/>
    <w:rsid w:val="00456FDB"/>
    <w:rsid w:val="0046112C"/>
    <w:rsid w:val="00470932"/>
    <w:rsid w:val="004C62C9"/>
    <w:rsid w:val="004F2833"/>
    <w:rsid w:val="005145F2"/>
    <w:rsid w:val="00516A3D"/>
    <w:rsid w:val="005237EB"/>
    <w:rsid w:val="005B42B2"/>
    <w:rsid w:val="00600326"/>
    <w:rsid w:val="006166AC"/>
    <w:rsid w:val="006378C8"/>
    <w:rsid w:val="0064076F"/>
    <w:rsid w:val="00641AEF"/>
    <w:rsid w:val="00684989"/>
    <w:rsid w:val="006E0BEB"/>
    <w:rsid w:val="00711998"/>
    <w:rsid w:val="00782955"/>
    <w:rsid w:val="007A20ED"/>
    <w:rsid w:val="007C22A3"/>
    <w:rsid w:val="007E18E0"/>
    <w:rsid w:val="008037E5"/>
    <w:rsid w:val="00804A6F"/>
    <w:rsid w:val="00814A7B"/>
    <w:rsid w:val="00824FAD"/>
    <w:rsid w:val="00835A3C"/>
    <w:rsid w:val="00957FEF"/>
    <w:rsid w:val="00AA6345"/>
    <w:rsid w:val="00AB21D3"/>
    <w:rsid w:val="00AF2220"/>
    <w:rsid w:val="00B259D8"/>
    <w:rsid w:val="00B33C21"/>
    <w:rsid w:val="00B42180"/>
    <w:rsid w:val="00B5362D"/>
    <w:rsid w:val="00BC153D"/>
    <w:rsid w:val="00BC5BE8"/>
    <w:rsid w:val="00C46BAE"/>
    <w:rsid w:val="00C54AF4"/>
    <w:rsid w:val="00C64D52"/>
    <w:rsid w:val="00C750A9"/>
    <w:rsid w:val="00C953C2"/>
    <w:rsid w:val="00CB6D65"/>
    <w:rsid w:val="00CF1222"/>
    <w:rsid w:val="00D30CD9"/>
    <w:rsid w:val="00D9112E"/>
    <w:rsid w:val="00DD5744"/>
    <w:rsid w:val="00E1194E"/>
    <w:rsid w:val="00E47492"/>
    <w:rsid w:val="00E73C62"/>
    <w:rsid w:val="00EA05B2"/>
    <w:rsid w:val="00ED1A0D"/>
    <w:rsid w:val="00F8234B"/>
    <w:rsid w:val="00F96236"/>
    <w:rsid w:val="00F97F4E"/>
    <w:rsid w:val="00FD3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955"/>
    <w:pPr>
      <w:spacing w:after="0" w:line="276" w:lineRule="auto"/>
      <w:outlineLvl w:val="0"/>
    </w:pPr>
    <w:rPr>
      <w:rFonts w:ascii="Arial" w:hAnsi="Arial" w:cs="Arial"/>
      <w:b/>
      <w:sz w:val="44"/>
      <w:szCs w:val="44"/>
    </w:rPr>
  </w:style>
  <w:style w:type="paragraph" w:styleId="Heading2">
    <w:name w:val="heading 2"/>
    <w:basedOn w:val="Default"/>
    <w:next w:val="Normal"/>
    <w:link w:val="Heading2Char"/>
    <w:uiPriority w:val="9"/>
    <w:unhideWhenUsed/>
    <w:qFormat/>
    <w:rsid w:val="001971EF"/>
    <w:pPr>
      <w:spacing w:after="240"/>
      <w:outlineLvl w:val="1"/>
    </w:pPr>
    <w:rPr>
      <w:rFonts w:ascii="Arial" w:hAnsi="Arial" w:cs="Arial"/>
      <w:b/>
      <w:color w:val="auto"/>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295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82955"/>
    <w:rPr>
      <w:rFonts w:ascii="Arial" w:hAnsi="Arial" w:cs="Arial"/>
      <w:b/>
      <w:sz w:val="44"/>
      <w:szCs w:val="44"/>
    </w:rPr>
  </w:style>
  <w:style w:type="character" w:customStyle="1" w:styleId="Heading2Char">
    <w:name w:val="Heading 2 Char"/>
    <w:basedOn w:val="DefaultParagraphFont"/>
    <w:link w:val="Heading2"/>
    <w:uiPriority w:val="9"/>
    <w:rsid w:val="001971EF"/>
    <w:rPr>
      <w:rFonts w:ascii="Arial" w:hAnsi="Arial" w:cs="Arial"/>
      <w:b/>
      <w:sz w:val="32"/>
      <w:szCs w:val="32"/>
    </w:rPr>
  </w:style>
  <w:style w:type="paragraph" w:styleId="ListParagraph">
    <w:name w:val="List Paragraph"/>
    <w:basedOn w:val="Normal"/>
    <w:uiPriority w:val="34"/>
    <w:qFormat/>
    <w:rsid w:val="001971EF"/>
    <w:pPr>
      <w:ind w:left="720"/>
      <w:contextualSpacing/>
    </w:pPr>
  </w:style>
  <w:style w:type="character" w:styleId="Hyperlink">
    <w:name w:val="Hyperlink"/>
    <w:basedOn w:val="DefaultParagraphFont"/>
    <w:uiPriority w:val="99"/>
    <w:unhideWhenUsed/>
    <w:rsid w:val="00957FEF"/>
    <w:rPr>
      <w:color w:val="0563C1" w:themeColor="hyperlink"/>
      <w:u w:val="single"/>
    </w:rPr>
  </w:style>
  <w:style w:type="table" w:styleId="TableGrid">
    <w:name w:val="Table Grid"/>
    <w:basedOn w:val="TableNormal"/>
    <w:uiPriority w:val="39"/>
    <w:rsid w:val="002A7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E18E0"/>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7E18E0"/>
    <w:pPr>
      <w:spacing w:after="100"/>
    </w:pPr>
  </w:style>
  <w:style w:type="paragraph" w:styleId="TOC2">
    <w:name w:val="toc 2"/>
    <w:basedOn w:val="Normal"/>
    <w:next w:val="Normal"/>
    <w:autoRedefine/>
    <w:uiPriority w:val="39"/>
    <w:unhideWhenUsed/>
    <w:rsid w:val="007E18E0"/>
    <w:pPr>
      <w:spacing w:after="100"/>
      <w:ind w:left="220"/>
    </w:pPr>
  </w:style>
  <w:style w:type="paragraph" w:styleId="Header">
    <w:name w:val="header"/>
    <w:basedOn w:val="Normal"/>
    <w:link w:val="HeaderChar"/>
    <w:uiPriority w:val="99"/>
    <w:unhideWhenUsed/>
    <w:rsid w:val="007E1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8E0"/>
  </w:style>
  <w:style w:type="paragraph" w:styleId="Footer">
    <w:name w:val="footer"/>
    <w:basedOn w:val="Normal"/>
    <w:link w:val="FooterChar"/>
    <w:uiPriority w:val="99"/>
    <w:unhideWhenUsed/>
    <w:rsid w:val="007E1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8E0"/>
  </w:style>
  <w:style w:type="paragraph" w:styleId="BalloonText">
    <w:name w:val="Balloon Text"/>
    <w:basedOn w:val="Normal"/>
    <w:link w:val="BalloonTextChar"/>
    <w:uiPriority w:val="99"/>
    <w:semiHidden/>
    <w:unhideWhenUsed/>
    <w:rsid w:val="00C64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955"/>
    <w:pPr>
      <w:spacing w:after="0" w:line="276" w:lineRule="auto"/>
      <w:outlineLvl w:val="0"/>
    </w:pPr>
    <w:rPr>
      <w:rFonts w:ascii="Arial" w:hAnsi="Arial" w:cs="Arial"/>
      <w:b/>
      <w:sz w:val="44"/>
      <w:szCs w:val="44"/>
    </w:rPr>
  </w:style>
  <w:style w:type="paragraph" w:styleId="Heading2">
    <w:name w:val="heading 2"/>
    <w:basedOn w:val="Default"/>
    <w:next w:val="Normal"/>
    <w:link w:val="Heading2Char"/>
    <w:uiPriority w:val="9"/>
    <w:unhideWhenUsed/>
    <w:qFormat/>
    <w:rsid w:val="001971EF"/>
    <w:pPr>
      <w:spacing w:after="240"/>
      <w:outlineLvl w:val="1"/>
    </w:pPr>
    <w:rPr>
      <w:rFonts w:ascii="Arial" w:hAnsi="Arial" w:cs="Arial"/>
      <w:b/>
      <w:color w:val="auto"/>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295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782955"/>
    <w:rPr>
      <w:rFonts w:ascii="Arial" w:hAnsi="Arial" w:cs="Arial"/>
      <w:b/>
      <w:sz w:val="44"/>
      <w:szCs w:val="44"/>
    </w:rPr>
  </w:style>
  <w:style w:type="character" w:customStyle="1" w:styleId="Heading2Char">
    <w:name w:val="Heading 2 Char"/>
    <w:basedOn w:val="DefaultParagraphFont"/>
    <w:link w:val="Heading2"/>
    <w:uiPriority w:val="9"/>
    <w:rsid w:val="001971EF"/>
    <w:rPr>
      <w:rFonts w:ascii="Arial" w:hAnsi="Arial" w:cs="Arial"/>
      <w:b/>
      <w:sz w:val="32"/>
      <w:szCs w:val="32"/>
    </w:rPr>
  </w:style>
  <w:style w:type="paragraph" w:styleId="ListParagraph">
    <w:name w:val="List Paragraph"/>
    <w:basedOn w:val="Normal"/>
    <w:uiPriority w:val="34"/>
    <w:qFormat/>
    <w:rsid w:val="001971EF"/>
    <w:pPr>
      <w:ind w:left="720"/>
      <w:contextualSpacing/>
    </w:pPr>
  </w:style>
  <w:style w:type="character" w:styleId="Hyperlink">
    <w:name w:val="Hyperlink"/>
    <w:basedOn w:val="DefaultParagraphFont"/>
    <w:uiPriority w:val="99"/>
    <w:unhideWhenUsed/>
    <w:rsid w:val="00957FEF"/>
    <w:rPr>
      <w:color w:val="0563C1" w:themeColor="hyperlink"/>
      <w:u w:val="single"/>
    </w:rPr>
  </w:style>
  <w:style w:type="table" w:styleId="TableGrid">
    <w:name w:val="Table Grid"/>
    <w:basedOn w:val="TableNormal"/>
    <w:uiPriority w:val="39"/>
    <w:rsid w:val="002A7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E18E0"/>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7E18E0"/>
    <w:pPr>
      <w:spacing w:after="100"/>
    </w:pPr>
  </w:style>
  <w:style w:type="paragraph" w:styleId="TOC2">
    <w:name w:val="toc 2"/>
    <w:basedOn w:val="Normal"/>
    <w:next w:val="Normal"/>
    <w:autoRedefine/>
    <w:uiPriority w:val="39"/>
    <w:unhideWhenUsed/>
    <w:rsid w:val="007E18E0"/>
    <w:pPr>
      <w:spacing w:after="100"/>
      <w:ind w:left="220"/>
    </w:pPr>
  </w:style>
  <w:style w:type="paragraph" w:styleId="Header">
    <w:name w:val="header"/>
    <w:basedOn w:val="Normal"/>
    <w:link w:val="HeaderChar"/>
    <w:uiPriority w:val="99"/>
    <w:unhideWhenUsed/>
    <w:rsid w:val="007E1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8E0"/>
  </w:style>
  <w:style w:type="paragraph" w:styleId="Footer">
    <w:name w:val="footer"/>
    <w:basedOn w:val="Normal"/>
    <w:link w:val="FooterChar"/>
    <w:uiPriority w:val="99"/>
    <w:unhideWhenUsed/>
    <w:rsid w:val="007E1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8E0"/>
  </w:style>
  <w:style w:type="paragraph" w:styleId="BalloonText">
    <w:name w:val="Balloon Text"/>
    <w:basedOn w:val="Normal"/>
    <w:link w:val="BalloonTextChar"/>
    <w:uiPriority w:val="99"/>
    <w:semiHidden/>
    <w:unhideWhenUsed/>
    <w:rsid w:val="00C64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nash.edu/education/research/projects/pacific-indie/" TargetMode="External"/><Relationship Id="rId18" Type="http://schemas.openxmlformats.org/officeDocument/2006/relationships/image" Target="media/image7.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monash.edu/education/research/projects/pacific-ind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hyperlink" Target="mailto:Umesh.Sharma@monash.ed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monash.edu/education/research/projects/pacific-indi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6E37-C8D3-4D8A-9FD6-3D526FEE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3938</Words>
  <Characters>22452</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Brief Overview Pacific Indicators for Disability-Inclusive Education 2016</vt:lpstr>
    </vt:vector>
  </TitlesOfParts>
  <Company>The University of Melbourne</Company>
  <LinksUpToDate>false</LinksUpToDate>
  <CharactersWithSpaces>26338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Overview Pacific Indicators for Disability-Inclusive Education 2016</dc:title>
  <dc:creator>The University of Melbourne</dc:creator>
  <cp:lastModifiedBy>Windows User</cp:lastModifiedBy>
  <cp:revision>2</cp:revision>
  <dcterms:created xsi:type="dcterms:W3CDTF">2016-02-25T01:48:00Z</dcterms:created>
  <dcterms:modified xsi:type="dcterms:W3CDTF">2016-02-25T01:48:00Z</dcterms:modified>
</cp:coreProperties>
</file>